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44B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福建省政府采购</w:t>
      </w:r>
    </w:p>
    <w:p w14:paraId="7B88AD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货物和服务项目</w:t>
      </w:r>
    </w:p>
    <w:p w14:paraId="15CEF6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公开招标文件</w:t>
      </w:r>
    </w:p>
    <w:p w14:paraId="2680FDB4">
      <w:pPr>
        <w:jc w:val="center"/>
        <w:rPr>
          <w:rFonts w:hint="eastAsia" w:eastAsiaTheme="minorEastAsia"/>
          <w:b/>
          <w:bCs/>
          <w:sz w:val="56"/>
          <w:szCs w:val="56"/>
          <w:lang w:eastAsia="zh-CN"/>
        </w:rPr>
      </w:pPr>
      <w:r>
        <w:rPr>
          <w:rFonts w:hint="eastAsia"/>
          <w:b/>
          <w:bCs/>
          <w:sz w:val="56"/>
          <w:szCs w:val="56"/>
          <w:lang w:eastAsia="zh-CN"/>
        </w:rPr>
        <w:t>（</w:t>
      </w:r>
      <w:r>
        <w:rPr>
          <w:rFonts w:hint="eastAsia"/>
          <w:b/>
          <w:bCs/>
          <w:sz w:val="56"/>
          <w:szCs w:val="56"/>
          <w:lang w:val="en-US" w:eastAsia="zh-CN"/>
        </w:rPr>
        <w:t>预公告稿</w:t>
      </w:r>
      <w:r>
        <w:rPr>
          <w:rFonts w:hint="eastAsia"/>
          <w:b/>
          <w:bCs/>
          <w:sz w:val="56"/>
          <w:szCs w:val="56"/>
          <w:lang w:eastAsia="zh-CN"/>
        </w:rPr>
        <w:t>）</w:t>
      </w:r>
    </w:p>
    <w:p w14:paraId="244092EA">
      <w:pPr>
        <w:rPr>
          <w:b/>
          <w:bCs/>
          <w:sz w:val="27"/>
          <w:szCs w:val="27"/>
        </w:rPr>
      </w:pPr>
    </w:p>
    <w:p w14:paraId="5997E3CA">
      <w:pPr>
        <w:jc w:val="center"/>
        <w:rPr>
          <w:b/>
          <w:bCs/>
          <w:sz w:val="27"/>
          <w:szCs w:val="27"/>
        </w:rPr>
      </w:pPr>
    </w:p>
    <w:p w14:paraId="6E029EEF">
      <w:pPr>
        <w:jc w:val="center"/>
        <w:rPr>
          <w:b/>
          <w:bCs/>
          <w:sz w:val="27"/>
          <w:szCs w:val="27"/>
        </w:rPr>
      </w:pPr>
    </w:p>
    <w:p w14:paraId="464C9F89">
      <w:pPr>
        <w:jc w:val="center"/>
        <w:rPr>
          <w:b/>
          <w:bCs/>
          <w:sz w:val="27"/>
          <w:szCs w:val="27"/>
        </w:rPr>
      </w:pPr>
      <w:r>
        <w:rPr>
          <w:b/>
          <w:bCs/>
          <w:sz w:val="27"/>
          <w:szCs w:val="27"/>
        </w:rPr>
        <w:t>项目名称：执法船艇年度维修保养</w:t>
      </w:r>
    </w:p>
    <w:p w14:paraId="78F0FE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备案编号：CGXM-2025-350001-09803[2025]07353</w:t>
      </w:r>
    </w:p>
    <w:p w14:paraId="73C512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项目编号：[350001]HJXMGL[GK]2025001</w:t>
      </w:r>
    </w:p>
    <w:p w14:paraId="20726FD0">
      <w:pPr>
        <w:ind w:firstLine="1084" w:firstLineChars="400"/>
        <w:rPr>
          <w:b/>
          <w:bCs/>
          <w:sz w:val="27"/>
          <w:szCs w:val="27"/>
        </w:rPr>
      </w:pPr>
    </w:p>
    <w:p w14:paraId="02AEBC88">
      <w:pPr>
        <w:ind w:firstLine="1084" w:firstLineChars="400"/>
        <w:rPr>
          <w:b/>
          <w:bCs/>
          <w:sz w:val="27"/>
          <w:szCs w:val="27"/>
        </w:rPr>
      </w:pPr>
    </w:p>
    <w:p w14:paraId="2ED967B0">
      <w:pPr>
        <w:jc w:val="center"/>
        <w:rPr>
          <w:b/>
          <w:bCs/>
          <w:sz w:val="27"/>
          <w:szCs w:val="27"/>
        </w:rPr>
      </w:pPr>
    </w:p>
    <w:p w14:paraId="29BBC577">
      <w:pPr>
        <w:jc w:val="center"/>
        <w:rPr>
          <w:b/>
          <w:bCs/>
          <w:sz w:val="27"/>
          <w:szCs w:val="27"/>
        </w:rPr>
      </w:pPr>
    </w:p>
    <w:p w14:paraId="53373DAF">
      <w:pPr>
        <w:jc w:val="center"/>
        <w:rPr>
          <w:b/>
          <w:bCs/>
          <w:sz w:val="27"/>
          <w:szCs w:val="27"/>
        </w:rPr>
      </w:pPr>
      <w:r>
        <w:rPr>
          <w:b/>
          <w:bCs/>
          <w:sz w:val="27"/>
          <w:szCs w:val="27"/>
        </w:rPr>
        <w:t>采购人：福建省海洋与渔业执法总队</w:t>
      </w:r>
    </w:p>
    <w:p w14:paraId="517F8A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代理机构：福建宏建项目管理有限公司</w:t>
      </w:r>
    </w:p>
    <w:p w14:paraId="3F6D680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编制时间：2025年10月</w:t>
      </w:r>
    </w:p>
    <w:p w14:paraId="1D13D0B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7FC9EB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shd w:val="clear" w:fill="FFFFFF"/>
        </w:rPr>
        <w:sectPr>
          <w:pgSz w:w="11906" w:h="16838"/>
          <w:pgMar w:top="1440" w:right="1800" w:bottom="1440" w:left="1800" w:header="851" w:footer="992" w:gutter="0"/>
          <w:cols w:space="425" w:num="1"/>
          <w:docGrid w:type="lines" w:linePitch="312" w:charSpace="0"/>
        </w:sectPr>
      </w:pPr>
    </w:p>
    <w:p w14:paraId="108CD9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rPr>
      </w:pPr>
      <w:r>
        <w:rPr>
          <w:rFonts w:hint="eastAsia" w:ascii="微软雅黑" w:hAnsi="微软雅黑" w:eastAsia="微软雅黑" w:cs="微软雅黑"/>
          <w:i w:val="0"/>
          <w:iCs w:val="0"/>
          <w:caps w:val="0"/>
          <w:color w:val="333333"/>
          <w:spacing w:val="0"/>
          <w:sz w:val="39"/>
          <w:szCs w:val="39"/>
          <w:shd w:val="clear" w:fill="FFFFFF"/>
        </w:rPr>
        <w:t>第一章 投标邀请</w:t>
      </w:r>
    </w:p>
    <w:p w14:paraId="437127B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福建宏建项目管理有限公司 采用公开招标方式组织 执法船艇年度维修保养 （以下简称：“本项目”）的政府采购活动，现邀请供应商参加投标。</w:t>
      </w:r>
    </w:p>
    <w:p w14:paraId="0B4FECE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1、备案编号：CGXM-2025-350001-09803[2025]07353</w:t>
      </w:r>
    </w:p>
    <w:p w14:paraId="44C57D2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2、项目编号：[350001]HJXMGL[GK]2025001</w:t>
      </w:r>
    </w:p>
    <w:p w14:paraId="360F938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3、预算金额、最高限价：详见《采购标的一览表》。</w:t>
      </w:r>
    </w:p>
    <w:p w14:paraId="01C7967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4、招标内容及要求：详见《采购标的一览表》及招标文件第五章。</w:t>
      </w:r>
    </w:p>
    <w:p w14:paraId="603BF42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5、需要落实的政府采购政策</w:t>
      </w:r>
    </w:p>
    <w:p w14:paraId="26C46B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进口产品：不适用于本项目</w:t>
      </w:r>
    </w:p>
    <w:p w14:paraId="3B9C283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节能产品：《国务院办公厅关于建立政府强制采购节能产品制度的通知》国办发[2007]51号、财政部国家发展改革委关于印发《节能产品政府采购实施意见》的通知(财库[2004]185号)、财政部发展改革委生态环境部市场监管总局印发《关于调整优化节能产品、环境标志产品政府采购执行机制的通知》(财库〔2019〕9号)。</w:t>
      </w:r>
      <w:bookmarkStart w:id="0" w:name="_GoBack"/>
      <w:bookmarkEnd w:id="0"/>
    </w:p>
    <w:p w14:paraId="351BC9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环境标志产品：财政部发展改革委生态环境部市场监管总局印发《关于调整优化节能产品、环境标志产品政府采购执行机制的通知》(财库〔2019〕9号)、《关于印发环境标志产品政府采购品目清单的通知》财库〔2019〕18号和《关于印发节能产品政府采购品目清单的通知》(财库〔2019〕19号)</w:t>
      </w:r>
    </w:p>
    <w:p w14:paraId="6BDDC0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促进中小企业发展的相关政策：</w:t>
      </w:r>
    </w:p>
    <w:p w14:paraId="7E86DB0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采购包1：不专门面向中小企业采购</w:t>
      </w:r>
    </w:p>
    <w:p w14:paraId="24A2185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6、投标人的资格要求</w:t>
      </w:r>
    </w:p>
    <w:p w14:paraId="51FC6F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6.1法定条件：符合政府采购法第二十二条第一款规定的条件。</w:t>
      </w:r>
    </w:p>
    <w:p w14:paraId="7ADC09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6.2特定条件：</w:t>
      </w:r>
    </w:p>
    <w:p w14:paraId="0A5355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828"/>
        <w:gridCol w:w="6718"/>
      </w:tblGrid>
      <w:tr w14:paraId="2C5C7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754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B760D28">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资格审查要求概况</w:t>
            </w:r>
          </w:p>
        </w:tc>
        <w:tc>
          <w:tcPr>
            <w:tcW w:w="943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C55FDA2">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评审点具体描述</w:t>
            </w:r>
          </w:p>
        </w:tc>
      </w:tr>
      <w:tr w14:paraId="0FB59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E0083E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资格承诺函</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FE5AF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2FFAE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9A06CE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具备履行合同所必需设备和专业技术能力专项证明材料</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DE491A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1.投标人须能够提供本项目修船所需的自有船坞(长度≥100米；投标人应在投标文件中提供证明材料复印件，并加盖投标人公章，非自有船坞无效)。 2.投标人须能够提供本项目修船所需的码头(满足停泊船长100米的船舶)及其他相关修船设施设备，且码头在最低潮位时水深不低于5米(投标人应在投标文件中提供近3年内码头周围300米内的水深水文资料或海图资料证明材料复印件，若为租赁码头需提供租赁合同，并加盖投标人公章)。</w:t>
            </w:r>
          </w:p>
        </w:tc>
      </w:tr>
    </w:tbl>
    <w:p w14:paraId="385FCCF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6.3是否接受联合体投标：</w:t>
      </w:r>
    </w:p>
    <w:p w14:paraId="4A056C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采购包1：不接受</w:t>
      </w:r>
    </w:p>
    <w:p w14:paraId="2A614FA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b/>
          <w:bCs/>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sz w:val="24"/>
          <w:szCs w:val="24"/>
          <w:shd w:val="clear" w:fill="FFFFFF"/>
        </w:rPr>
        <w:t>※根据上述资格要求，电子投标文件中应提交的“投标人的资格及资信证明文件”详见招标文件第四章。</w:t>
      </w:r>
    </w:p>
    <w:p w14:paraId="1850ACD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7、招标文件的获取</w:t>
      </w:r>
    </w:p>
    <w:p w14:paraId="789240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7.1、招标文件获取期限：详见招标公告或更正公告，若不一致，以更正公告为准。</w:t>
      </w:r>
    </w:p>
    <w:p w14:paraId="45D5C1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7.2、在招标文件获取期限内，供应商应通过福建省政府采购网上公开信息系统的注册账号（免费注册）并获取招标文件(登录福建省政府采购网上公开信息系统进行文件获取)，否则投标将被拒绝。</w:t>
      </w:r>
    </w:p>
    <w:p w14:paraId="15CC63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7.3、获取地点及方式：注册账号后，通过福建省政府采购网上公开信息系统以下载方式获取。</w:t>
      </w:r>
    </w:p>
    <w:p w14:paraId="402828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7.4、招标文件售价：0元。</w:t>
      </w:r>
    </w:p>
    <w:p w14:paraId="5280E47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8、投标截止</w:t>
      </w:r>
    </w:p>
    <w:p w14:paraId="6E62E7B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8.1、投标截止时间：详见招标公告或更正公告，若不一致，以更正公告为准。</w:t>
      </w:r>
    </w:p>
    <w:p w14:paraId="4ADD90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8.2、投标人应在投标截止时间前按照福建省政府采购网上公开信息系统设定的操作流程将电子投标文件上传至福建省政府采购网上公开信息系统，否则投标将被拒绝。</w:t>
      </w:r>
    </w:p>
    <w:p w14:paraId="2519C95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9、开标时间及地点</w:t>
      </w:r>
    </w:p>
    <w:p w14:paraId="0B7EE6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详见招标公告或更正公告，若不一致，以更正公告为准。</w:t>
      </w:r>
    </w:p>
    <w:p w14:paraId="405D57D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10、公告期限</w:t>
      </w:r>
    </w:p>
    <w:p w14:paraId="4B5181C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10.1、招标公告的公告期限：自财政部和福建省财政厅指定的政府采购信息发布媒体最先发布公告之日起5个工作日。</w:t>
      </w:r>
    </w:p>
    <w:p w14:paraId="60B92B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10.2、招标文件公告期限：招标文件随同招标公告一并发布，其公告期限与招标公告的公告期限保持一致。</w:t>
      </w:r>
    </w:p>
    <w:p w14:paraId="0AF0874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11、采购人：福建省海洋与渔业执法总队</w:t>
      </w:r>
    </w:p>
    <w:p w14:paraId="40AE2E6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地址：福建省福州市鼓楼区冶山路26号</w:t>
      </w:r>
    </w:p>
    <w:p w14:paraId="5C13668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邮编：350003</w:t>
      </w:r>
    </w:p>
    <w:p w14:paraId="57F06C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联系人：邹长晖</w:t>
      </w:r>
    </w:p>
    <w:p w14:paraId="3FF624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联系电话：13950481017</w:t>
      </w:r>
    </w:p>
    <w:p w14:paraId="2CE64A5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12、代理机构：福建宏建项目管理有限公司</w:t>
      </w:r>
    </w:p>
    <w:p w14:paraId="7AC4DD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地址：福建省福州市鼓楼区五四路283号天骅大厦868单元</w:t>
      </w:r>
    </w:p>
    <w:p w14:paraId="4ECD89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邮编：350001</w:t>
      </w:r>
    </w:p>
    <w:p w14:paraId="2C2CF88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联系人：黄周</w:t>
      </w:r>
    </w:p>
    <w:p w14:paraId="73DDD1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联系电话：18350863008</w:t>
      </w:r>
    </w:p>
    <w:p w14:paraId="02DC8A6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附1：账户信息</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546"/>
      </w:tblGrid>
      <w:tr w14:paraId="0F24C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8E3F2B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投标保证金账户</w:t>
            </w:r>
          </w:p>
        </w:tc>
      </w:tr>
      <w:tr w14:paraId="69A8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1023E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开户名称： 福建宏建项目管理有限公司</w:t>
            </w:r>
          </w:p>
        </w:tc>
      </w:tr>
      <w:tr w14:paraId="6EE1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BE8A4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开户银行：供应商在福建省政府采购网上公开信息系统获取招标文件后，根据其提示自行选择要缴交的投标保证金托管银行。</w:t>
            </w:r>
          </w:p>
        </w:tc>
      </w:tr>
      <w:tr w14:paraId="03F62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CC768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AB4F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AA080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特别提示</w:t>
            </w:r>
          </w:p>
        </w:tc>
      </w:tr>
      <w:tr w14:paraId="72CE4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73D63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1、投标人应认真核对账户信息，将投标保证金汇入以上账户，并自行承担因汇错投标保证金而产生的一切后果。</w:t>
            </w:r>
          </w:p>
          <w:p w14:paraId="75EB1EC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2、投标人在转账或电汇的凭证上应按照以下格式注明，以便核对：“（项目编号：***）的投标保证金”。</w:t>
            </w:r>
          </w:p>
        </w:tc>
      </w:tr>
    </w:tbl>
    <w:p w14:paraId="2CB68B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附2：采购标的一览表</w:t>
      </w:r>
    </w:p>
    <w:p w14:paraId="39F7B6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p w14:paraId="1B1997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采购包预算金额（元）: 5,500,000.00</w:t>
      </w:r>
    </w:p>
    <w:p w14:paraId="5B365D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采购包最高限价（元）: 5,302,650.96</w:t>
      </w:r>
    </w:p>
    <w:p w14:paraId="6ACDF52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采购包保证金金额（元）: 55,000.00</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4"/>
        <w:gridCol w:w="1709"/>
        <w:gridCol w:w="855"/>
        <w:gridCol w:w="1709"/>
        <w:gridCol w:w="855"/>
        <w:gridCol w:w="1709"/>
        <w:gridCol w:w="855"/>
      </w:tblGrid>
      <w:tr w14:paraId="3888BE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38415FD">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481736D">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标的名称</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2A35172">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数量</w:t>
            </w:r>
          </w:p>
        </w:tc>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B916D4A">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标的金额 （元）</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DAF4C91">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计量单位</w:t>
            </w:r>
          </w:p>
        </w:tc>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2E2DBA8">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所属行业</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4987E1E">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是否允许进口产品</w:t>
            </w:r>
          </w:p>
        </w:tc>
      </w:tr>
      <w:tr w14:paraId="4BE2B2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27FF6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DB0777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中国海监8001执法船中间检验进厂修理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C3926D9">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1.00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C9D0B4B">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5,500,000.00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08B194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B6D18E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其他未列明行业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D1886F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r>
    </w:tbl>
    <w:p w14:paraId="78E7015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p w14:paraId="4D91BB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（1）报价要求：</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3047"/>
        <w:gridCol w:w="803"/>
        <w:gridCol w:w="803"/>
        <w:gridCol w:w="1551"/>
        <w:gridCol w:w="1239"/>
        <w:gridCol w:w="487"/>
      </w:tblGrid>
      <w:tr w14:paraId="08459D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83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7CF04AA">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722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162B5A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报价内容</w:t>
            </w:r>
          </w:p>
        </w:tc>
        <w:tc>
          <w:tcPr>
            <w:tcW w:w="132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CD29558">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计量单位</w:t>
            </w:r>
          </w:p>
        </w:tc>
        <w:tc>
          <w:tcPr>
            <w:tcW w:w="132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89E8027">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报价单位</w:t>
            </w:r>
          </w:p>
        </w:tc>
        <w:tc>
          <w:tcPr>
            <w:tcW w:w="329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2A40337">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最高限价</w:t>
            </w:r>
          </w:p>
        </w:tc>
        <w:tc>
          <w:tcPr>
            <w:tcW w:w="247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9F6D6A8">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价款形式</w:t>
            </w:r>
          </w:p>
        </w:tc>
        <w:tc>
          <w:tcPr>
            <w:tcW w:w="49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3985D73">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报价说明</w:t>
            </w:r>
          </w:p>
        </w:tc>
      </w:tr>
      <w:tr w14:paraId="373421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393A94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24B2B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中国海监8001执法船中间检验进厂修理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16B877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86E1B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322C35D">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5,302,650.96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7BFB4A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20B785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无</w:t>
            </w:r>
          </w:p>
        </w:tc>
      </w:tr>
    </w:tbl>
    <w:p w14:paraId="70872A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（2）报价明细要求：</w:t>
      </w:r>
    </w:p>
    <w:p w14:paraId="611D29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中国海监8001执法船中间检验进厂修理</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8"/>
        <w:gridCol w:w="887"/>
        <w:gridCol w:w="887"/>
        <w:gridCol w:w="519"/>
        <w:gridCol w:w="519"/>
        <w:gridCol w:w="606"/>
        <w:gridCol w:w="606"/>
        <w:gridCol w:w="4004"/>
      </w:tblGrid>
      <w:tr w14:paraId="043005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4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A35F5B8">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424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67BCD67">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报价明细内容</w:t>
            </w:r>
          </w:p>
        </w:tc>
        <w:tc>
          <w:tcPr>
            <w:tcW w:w="424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4B30FFF">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报价要求</w:t>
            </w:r>
          </w:p>
        </w:tc>
        <w:tc>
          <w:tcPr>
            <w:tcW w:w="84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C8207DB">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计量单位</w:t>
            </w:r>
          </w:p>
        </w:tc>
        <w:tc>
          <w:tcPr>
            <w:tcW w:w="84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D088677">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报价单位</w:t>
            </w:r>
          </w:p>
        </w:tc>
        <w:tc>
          <w:tcPr>
            <w:tcW w:w="16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B7D438D">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最高限价</w:t>
            </w:r>
          </w:p>
        </w:tc>
        <w:tc>
          <w:tcPr>
            <w:tcW w:w="16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4B0B864">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价款形式</w:t>
            </w:r>
          </w:p>
        </w:tc>
        <w:tc>
          <w:tcPr>
            <w:tcW w:w="254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DFADD91">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报价说明</w:t>
            </w:r>
          </w:p>
        </w:tc>
      </w:tr>
      <w:tr w14:paraId="4BF3FD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347B9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07628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中国海监8001执法船中间检验进厂修理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916A2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中国海监8001执法船中间检验进厂修理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7C37A2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445FF1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1DE0F3">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5,302,650.96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421A95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572EAD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本项目采用固定单价，投标人应对《项目单》:中国海监8001维修工程量清单中每一项进行报价，共216项。各投标人提供的投标（响应）报价明细表完全响应项目单要求，如报价存在未按项目单实质性要求（包含但不限于项目单中数量、修理内容、工时费、材料费、备注等）进行报价视为未实质性响应招标文件，投标人应在投标文件（报价部分）的“投标（响应）报价明细表”后附上详细报价。</w:t>
            </w:r>
          </w:p>
        </w:tc>
      </w:tr>
    </w:tbl>
    <w:p w14:paraId="5DB6C4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6DC64C4E">
      <w:pPr>
        <w:rPr>
          <w:rFonts w:hint="eastAsia" w:ascii="微软雅黑" w:hAnsi="微软雅黑" w:eastAsia="微软雅黑" w:cs="微软雅黑"/>
          <w:i w:val="0"/>
          <w:iCs w:val="0"/>
          <w:caps w:val="0"/>
          <w:color w:val="333333"/>
          <w:spacing w:val="0"/>
          <w:sz w:val="39"/>
          <w:szCs w:val="39"/>
          <w:shd w:val="clear" w:fill="FFFFFF"/>
        </w:rPr>
      </w:pPr>
      <w:r>
        <w:rPr>
          <w:rFonts w:hint="eastAsia" w:ascii="微软雅黑" w:hAnsi="微软雅黑" w:eastAsia="微软雅黑" w:cs="微软雅黑"/>
          <w:i w:val="0"/>
          <w:iCs w:val="0"/>
          <w:caps w:val="0"/>
          <w:color w:val="333333"/>
          <w:spacing w:val="0"/>
          <w:sz w:val="39"/>
          <w:szCs w:val="39"/>
          <w:shd w:val="clear" w:fill="FFFFFF"/>
        </w:rPr>
        <w:br w:type="page"/>
      </w:r>
    </w:p>
    <w:p w14:paraId="0119A9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rPr>
      </w:pPr>
      <w:r>
        <w:rPr>
          <w:rFonts w:hint="eastAsia" w:ascii="微软雅黑" w:hAnsi="微软雅黑" w:eastAsia="微软雅黑" w:cs="微软雅黑"/>
          <w:i w:val="0"/>
          <w:iCs w:val="0"/>
          <w:caps w:val="0"/>
          <w:color w:val="333333"/>
          <w:spacing w:val="0"/>
          <w:sz w:val="39"/>
          <w:szCs w:val="39"/>
          <w:shd w:val="clear" w:fill="FFFFFF"/>
        </w:rPr>
        <w:t>第二章 投标人须知前附表</w:t>
      </w:r>
    </w:p>
    <w:p w14:paraId="11F7586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一、投标人须知前附表1</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80"/>
        <w:gridCol w:w="861"/>
        <w:gridCol w:w="7205"/>
      </w:tblGrid>
      <w:tr w14:paraId="29A48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5000" w:type="pct"/>
            <w:gridSpan w:val="3"/>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E832B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特别提示：本表与招标文件对应章节的内容若不一致，以本表为准。</w:t>
            </w:r>
          </w:p>
        </w:tc>
      </w:tr>
      <w:tr w14:paraId="52C76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17A6C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序号</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FF7713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招标文件</w:t>
            </w:r>
          </w:p>
          <w:p w14:paraId="3762FA5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（第三章）</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54E8D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编列内容</w:t>
            </w:r>
          </w:p>
        </w:tc>
      </w:tr>
      <w:tr w14:paraId="1E406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03ED9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83B45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6.1</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ECCAD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是否组织现场考察或召开开标前答疑会：</w:t>
            </w:r>
          </w:p>
          <w:p w14:paraId="275115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采购包1：不组织</w:t>
            </w:r>
          </w:p>
        </w:tc>
      </w:tr>
      <w:tr w14:paraId="6BB8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739C3B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1BA2E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10.4</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01508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投标文件的份数：</w:t>
            </w:r>
          </w:p>
          <w:p w14:paraId="484236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（1）可读介质（光盘或U盘） 0 份：投标人应将其上传至福建省政府采购网上公开信息系统的电子投标文件在该可读介质中另存 0 份。</w:t>
            </w:r>
          </w:p>
          <w:p w14:paraId="518E6C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（2）电子投标文件：详见投标人须知前附表2《关于电子招标投标活动的专门规定》。</w:t>
            </w:r>
          </w:p>
        </w:tc>
      </w:tr>
      <w:tr w14:paraId="38679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3970D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3</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5118C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10.7-（1）</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B4B8F4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是否允许中标人将本项目的非主体、非关键性工作进行分包：</w:t>
            </w:r>
          </w:p>
          <w:p w14:paraId="4389849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采购包1：不允许合同分包；</w:t>
            </w:r>
          </w:p>
        </w:tc>
      </w:tr>
      <w:tr w14:paraId="78DC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3B0FBA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4</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E4049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10.8-（1）</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57357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投标有效期：投标截止时间起 90 个日历日。</w:t>
            </w:r>
          </w:p>
        </w:tc>
      </w:tr>
      <w:tr w14:paraId="76DD9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E26AC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5</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5CF8B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12.1</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122A1B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确定中标候选人名单：</w:t>
            </w:r>
          </w:p>
          <w:p w14:paraId="303C45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采购包1：1名</w:t>
            </w:r>
          </w:p>
        </w:tc>
      </w:tr>
      <w:tr w14:paraId="5260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B9D8F8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6</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BB4C9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12.2</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A9A01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本项目中标人的确定（以采购包为单位）：</w:t>
            </w:r>
          </w:p>
          <w:p w14:paraId="4915D6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 采购人应在政府采购招投标管理办法规定的时限内确定中标人。</w:t>
            </w:r>
          </w:p>
          <w:p w14:paraId="3A0A93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（2）若出现中标候选人并列情形，则按照下列方式确定中标人：</w:t>
            </w:r>
          </w:p>
          <w:p w14:paraId="247BEF1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①招标文件规定的方式：</w:t>
            </w:r>
          </w:p>
          <w:p w14:paraId="6550059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评审得分相同的,则按“价格部分”的得分高低排序；若投标人的评审得分相同且价格部分得分也相同的,则按“技术部分”的得分高低排序；若评审得分相同且价格部分与技术部分得分也相同的,则按“商务部分”的得分高低排序；若评审得分相同、价格部分得分相同且技术部分得分与商务部分得分也相同的,则采取随机抽取方式确定。其他同品牌投标人不作为中标候选人。</w:t>
            </w:r>
          </w:p>
          <w:p w14:paraId="50CA2B6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②若本款第①点规定方式为“无”，则按照下列方式确定：</w:t>
            </w:r>
          </w:p>
          <w:p w14:paraId="73F42B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无</w:t>
            </w:r>
          </w:p>
          <w:p w14:paraId="2D0FB5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③若本款第①、②点规定方式均为“无”，则按照下列方式确定：随机抽取。</w:t>
            </w:r>
          </w:p>
          <w:p w14:paraId="7402856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（3）本项目确定的中标人家数：</w:t>
            </w:r>
          </w:p>
          <w:p w14:paraId="472811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采购包1：1名</w:t>
            </w:r>
          </w:p>
        </w:tc>
      </w:tr>
      <w:tr w14:paraId="409D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5DC58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7</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D7D166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13.2</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0C770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合同签订时限： 自中标通知书发出之日起30个日历日内。</w:t>
            </w:r>
          </w:p>
        </w:tc>
      </w:tr>
      <w:tr w14:paraId="325F1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FDC42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8</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398CE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15.1-（2）</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EB9B0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质疑函原件应采用下列方式提交：书面形式。</w:t>
            </w:r>
          </w:p>
        </w:tc>
      </w:tr>
      <w:tr w14:paraId="7D7AF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660312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9</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BC798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15.4</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975A88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招标文件的质疑</w:t>
            </w:r>
          </w:p>
          <w:p w14:paraId="130220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（1）潜在投标人可在质疑时效期间内对招标文件以书面形式提出质疑。</w:t>
            </w:r>
          </w:p>
          <w:p w14:paraId="227BD6E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（2）质疑时效期间：应在依法获取招标文件之日起7个工作日内向 福建宏建项目管理有限公司 提出，依法获取招标文件的时间以福建省政府采购网上公开信息系统记载的为准。</w:t>
            </w:r>
          </w:p>
          <w:p w14:paraId="4339BE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※除上述规定外，对招标文件提出的质疑还应符合招标文件第三章第15.1条的有关规定。</w:t>
            </w:r>
          </w:p>
        </w:tc>
      </w:tr>
      <w:tr w14:paraId="4039F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A8CA53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10</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578547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16.1</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6ABD62D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监督管理部门： 福建省财政厅政府采购监督管理办公室 （仅限依法进行政府采购的货物或服务类项目）。</w:t>
            </w:r>
          </w:p>
        </w:tc>
      </w:tr>
      <w:tr w14:paraId="1DC18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2A461F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11</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DF96F5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18.1</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754D8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财政部和福建省财政厅指定的政府采购信息发布媒体（以下简称：“指定媒体”）：</w:t>
            </w:r>
          </w:p>
          <w:p w14:paraId="0CE355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（1）中国政府采购网，网址www.ccgp.gov.cn。</w:t>
            </w:r>
          </w:p>
          <w:p w14:paraId="76559B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（2）中国政府采购网福建分网（福建省政府采购网），网址zfcg.czt.fujian.gov.cn。</w:t>
            </w:r>
          </w:p>
          <w:p w14:paraId="1A2E59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※若出现上述指定媒体信息不一致情形，应以中国政府采购网福建分网（福建省政府采购网）发布的为准。</w:t>
            </w:r>
          </w:p>
        </w:tc>
      </w:tr>
      <w:tr w14:paraId="2175B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171"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BE348D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12</w:t>
            </w:r>
          </w:p>
        </w:tc>
        <w:tc>
          <w:tcPr>
            <w:tcW w:w="328"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AE84C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19</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31E24A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其他事项：</w:t>
            </w:r>
          </w:p>
          <w:p w14:paraId="23B34A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(1)本项目代理服务费：</w:t>
            </w:r>
          </w:p>
          <w:p w14:paraId="79A3717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本项目收取代理服务费</w:t>
            </w:r>
          </w:p>
          <w:p w14:paraId="3BF92C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代理服务费用收取对象：中标/成交供应商</w:t>
            </w:r>
          </w:p>
          <w:p w14:paraId="27E86B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代理服务费收费标准：本项目的招标代理服务费(中标服务费)向中标人收取，中标人应按差额定率累进法计算，向采购代理机构交纳招标代理服务费。(1)以中标通知书规定的中标金额作为收费的计算基数。 (2)招标代理服务收费的标准：100万元（含）)以下收费费率标准：1.50%，100万元-500（含）万元收费费率标准:0.8%，500万元-1000（含）万元收费费率标准:0.45%。 (3)中标人应在领取中标通知书的同时，可以现金、转帐或电汇方式一次性向招标代理机构缴纳招标代理服务费。（4）代理服务费汇入帐户：开户银行：中国银行股份有限公司闽侯分行，开户名称：福建宏建项目管理有限公司，账号：415673463489，开票邮箱：1804231514@qq.com。</w:t>
            </w:r>
          </w:p>
          <w:p w14:paraId="05753B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(2)其他：</w:t>
            </w:r>
          </w:p>
          <w:p w14:paraId="49DCB4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19.1最高限价详见本项目招标文件第一章投标邀请，投标人超过最高限价的报价为无效报价。根据《中华人民共和国价格法》第六条、第十八条规定，投标人依法有权自主制定属于市场调节的价格，有权根据企业的生产经营成本等自身情况和市场供求状况等外部因素自主定价。19.2信用记录查询及使用：(1)信用记录查询渠道及截止时点：采购代理机构将在投标截止时间截止后，评标工作结束前，通过“信用中国”网站(www.creditchina.gov.cn)、中国政府采购网(www.ccgp.gov.cn)查询投标人的信用记录。(2)信用信息查询记录和证据留存的具体方式：采购代理机构将记录、打印各投标人的信用信息查询结果，与其他采购文件一并保存。(3)信用信息的使用规则：依据《财政部关于在政府采购活动中查询及使用信用记录有关问题的通知》财库〔2016〕125号规定，投标人有下列情形之一，其投标文件在资格性检查中将被资格审查小组视为无效投标：①被列入“信用中国”网站(www.creditchina.gov.cn)中政府采购严重违法失信名单的；②被列入中国政府采购网(www.ccgp.gov.cn)中政府采购严重违法失信行为信息记录的；③属于《政府采购法》第二十二条的“重大违法记录”。19.3质疑与投诉19.3.1质疑19.3.1.1根据《政府采购质疑和投诉办法》(财政部令第94号)第十条规定，供应商认为采购文件、采购过程、中标或者成交结果使自己的权益受到损害的，可以在知道或者应知其权益受到损害之日起7个工作日内，以书面形式向采购人、采购代理机构提出质疑。根据《中华人民共和国政府采购法实施条例》第五十三条规定，政府采购法第五十二条规定的供应商应知其权益受到损害之日，是指：(1)对可以质疑的采购文件提出质疑的，为收到采购文件之日；(2)对采购过程提出质疑的，为各采购程序环节结束之日；(3)对中标(成交)结果提出质疑的，为中标(成交)结果公告期限届满之日。19.3.1.2供应商在法定质疑期内须一次性提出针对同一采购程序环节的质疑。19.3.1.3接收质疑函的方式、联系部门、联系电话和通讯地址(1)接收质疑函的方式：现场方式（需同时递交word版本的质疑函）；(2)接收质疑函的联系部门：办公室；(3)接收质疑函的联系电话：0591-83620760；(4)接收质疑函的通讯地址：福州市鼓楼区五四路283号天骅大厦8层868单元。(5)质疑人递交质疑函时还应出具质疑人已在福建省政府采购网上公开信息系统上获取招标文件的证明文件（体现查看时间或获取招标文件时间）【查看时间或获取招标文件时间以福建省政府采购网上公开信息系统记载为准】19.3.2投诉19.3.2.1根据《政府采购质疑和投诉办法》(财政部令第94号)第十八条规定，“投诉人投诉时,应当提交投诉书和必要的证明材料，并按照被投诉采购人、采购代理机构和与投诉事项有关的供应商数量提供投诉书的副本”。根据《政府采购质疑和投诉办法》(财政部令第94号)第二十条规定，“供应商投诉的事项不得超出已质疑事项的范围，但基于质疑答复内容提出的投诉事项除外。”</w:t>
            </w:r>
          </w:p>
        </w:tc>
      </w:tr>
      <w:tr w14:paraId="7DBE4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0" w:type="pct"/>
            <w:gridSpan w:val="2"/>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4806C3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备注</w:t>
            </w:r>
          </w:p>
        </w:tc>
        <w:tc>
          <w:tcPr>
            <w:tcW w:w="4499"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1BEB2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后有投标人须知前附表2，请勿遗漏。</w:t>
            </w:r>
          </w:p>
        </w:tc>
      </w:tr>
    </w:tbl>
    <w:p w14:paraId="6C78391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二、投标人须知前附表2</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80"/>
        <w:gridCol w:w="8066"/>
      </w:tblGrid>
      <w:tr w14:paraId="76B69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5000" w:type="pct"/>
            <w:gridSpan w:val="2"/>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2C512F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关于电子招标投标活动的专门规定</w:t>
            </w:r>
          </w:p>
        </w:tc>
      </w:tr>
      <w:tr w14:paraId="0407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74"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1101DB7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序号</w:t>
            </w:r>
          </w:p>
        </w:tc>
        <w:tc>
          <w:tcPr>
            <w:tcW w:w="4825"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142134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编列内容</w:t>
            </w:r>
          </w:p>
        </w:tc>
      </w:tr>
      <w:tr w14:paraId="0E228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PrEx>
        <w:tc>
          <w:tcPr>
            <w:tcW w:w="174"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0F610E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w:t>
            </w:r>
          </w:p>
        </w:tc>
        <w:tc>
          <w:tcPr>
            <w:tcW w:w="4825" w:type="pct"/>
            <w:tcBorders>
              <w:top w:val="single" w:color="000000" w:sz="6" w:space="0"/>
              <w:left w:val="single" w:color="000000" w:sz="6" w:space="0"/>
              <w:bottom w:val="single" w:color="000000" w:sz="6" w:space="0"/>
              <w:right w:val="single" w:color="000000" w:sz="6" w:space="0"/>
            </w:tcBorders>
            <w:shd w:val="clear" w:color="auto" w:fill="FFFFFF"/>
            <w:tcMar>
              <w:top w:w="0" w:type="dxa"/>
              <w:left w:w="120" w:type="dxa"/>
              <w:right w:w="120" w:type="dxa"/>
            </w:tcMar>
            <w:vAlign w:val="center"/>
          </w:tcPr>
          <w:p w14:paraId="7FCA5E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（1）电子招标投标活动的专门规定适用本项目电子招标投标活动。</w:t>
            </w:r>
          </w:p>
          <w:p w14:paraId="1B45DC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（2）将招标文件</w:t>
            </w:r>
          </w:p>
          <w:p w14:paraId="10FA24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无</w:t>
            </w:r>
          </w:p>
          <w:p w14:paraId="77112A91">
            <w:pPr>
              <w:keepNext w:val="0"/>
              <w:keepLines w:val="0"/>
              <w:widowControl/>
              <w:suppressLineNumbers w:val="0"/>
              <w:wordWrap w:val="0"/>
              <w:spacing w:before="0" w:beforeAutospacing="0" w:after="0" w:afterAutospacing="0" w:line="480" w:lineRule="atLeast"/>
              <w:ind w:left="0" w:right="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lang w:val="en-US" w:eastAsia="zh-CN" w:bidi="ar"/>
              </w:rPr>
              <w:t>的内容修正为下列内容：</w:t>
            </w:r>
          </w:p>
          <w:p w14:paraId="36FF90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无</w:t>
            </w:r>
          </w:p>
          <w:p w14:paraId="774B86C3">
            <w:pPr>
              <w:keepNext w:val="0"/>
              <w:keepLines w:val="0"/>
              <w:widowControl/>
              <w:suppressLineNumbers w:val="0"/>
              <w:jc w:val="left"/>
            </w:pPr>
            <w:r>
              <w:rPr>
                <w:rFonts w:hint="eastAsia" w:ascii="微软雅黑" w:hAnsi="微软雅黑" w:eastAsia="微软雅黑" w:cs="微软雅黑"/>
                <w:i w:val="0"/>
                <w:iCs w:val="0"/>
                <w:caps w:val="0"/>
                <w:color w:val="333333"/>
                <w:spacing w:val="0"/>
                <w:kern w:val="0"/>
                <w:sz w:val="24"/>
                <w:szCs w:val="24"/>
                <w:lang w:val="en-US" w:eastAsia="zh-CN" w:bidi="ar"/>
              </w:rPr>
              <w:t>后适用本项目的电子招标投标活动。</w:t>
            </w:r>
          </w:p>
          <w:p w14:paraId="4FEACD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（3）将下列内容增列为招标文件的组成部分（以下简称：“增列内容”）适用本项目的电子招标投标活动，若增列内容与招标文件其他章节内容有冲突，应以增列内容为准：</w:t>
            </w:r>
          </w:p>
          <w:p w14:paraId="5A36D7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①电子招标投标活动的具体操作流程以福建省政府采购网上公开信息系统设定的为准。</w:t>
            </w:r>
          </w:p>
          <w:p w14:paraId="7F3B5F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②关于电子投标文件：</w:t>
            </w:r>
          </w:p>
          <w:p w14:paraId="4DCEBB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a.投标人应按照福建省政府采购网上公开信息系统设定的评审节点编制电子投标文件，否则资格审查小组、评标委员会将按照不利于投标人的内容进行认定。</w:t>
            </w:r>
          </w:p>
          <w:p w14:paraId="02EF93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6AA9C57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③关于证明材料或资料：</w:t>
            </w:r>
          </w:p>
          <w:p w14:paraId="223EC1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64A874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736D798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④关于“全称”、“投标人代表签字”及“加盖单位公章”：</w:t>
            </w:r>
          </w:p>
          <w:p w14:paraId="4DD8A0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a.在电子投标文件中，涉及“全称”和“投标人代表签字”的内容可使用打字录入方式完成。</w:t>
            </w:r>
          </w:p>
          <w:p w14:paraId="0111417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b.在电子投标文件中，涉及“加盖单位公章”的内容应使用投标人的CA证书完成，否则投标无效。</w:t>
            </w:r>
          </w:p>
          <w:p w14:paraId="68F741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c.在电子投标文件中，若投标人按照本增列内容第④点第b项规定加盖其单位公章，则出现无全称、或投标人代表未签字等情形，不视为投标无效。</w:t>
            </w:r>
          </w:p>
          <w:p w14:paraId="1FFF367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⑤关于投标人的CA证书：</w:t>
            </w:r>
          </w:p>
          <w:p w14:paraId="07807FC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a.投标人的CA证书应在系统规定时间内使用CA证书进行电子投标文件的解密操作，逾期未解密的视为放弃投标。</w:t>
            </w:r>
          </w:p>
          <w:p w14:paraId="57A02D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b.投标人的CA证书可采用信封（包括但不限于：信封、档案袋、文件袋等）作为外包装进行单独包装。外包装密封、不密封皆可。</w:t>
            </w:r>
          </w:p>
          <w:p w14:paraId="17177B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c.投标人的CA证书或外包装应标记“项目名称、项目编号、投标人的全称”等内容，以方便识别、使用。</w:t>
            </w:r>
          </w:p>
          <w:p w14:paraId="40FF88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d.投标人的CA证书应能正常、有效使用，否则产生不利后果由投标人承担责任。</w:t>
            </w:r>
          </w:p>
          <w:p w14:paraId="302991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⑥关于投标截止时间过后</w:t>
            </w:r>
          </w:p>
          <w:p w14:paraId="3E12E6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a.未按招标文件规定提交投标保证金的，其投标将按无效投标处理。</w:t>
            </w:r>
          </w:p>
          <w:p w14:paraId="070AC4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b.有下列情形之一的，其投标无效,其保证金不予退还或通过投标保函进行索赔：</w:t>
            </w:r>
          </w:p>
          <w:p w14:paraId="22E78B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b1不同投标人的电子投标文件具有相同内部识别码；</w:t>
            </w:r>
          </w:p>
          <w:p w14:paraId="17A0E58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b2不同投标人的投标保证金从同一单位或个人的账户转出；</w:t>
            </w:r>
          </w:p>
          <w:p w14:paraId="3B7D8F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b3投标人的投标保证金同一采购包下有其他投标人提交的投标保证金；</w:t>
            </w:r>
          </w:p>
          <w:p w14:paraId="18FDBF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b4不同投标人存在串通投标的其他情形。</w:t>
            </w:r>
          </w:p>
          <w:p w14:paraId="0CC8B5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2D04B0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⑧其他：</w:t>
            </w:r>
          </w:p>
          <w:p w14:paraId="231EEE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微软雅黑" w:hAnsi="微软雅黑" w:eastAsia="微软雅黑" w:cs="微软雅黑"/>
                <w:i w:val="0"/>
                <w:iCs w:val="0"/>
                <w:caps w:val="0"/>
                <w:color w:val="333333"/>
                <w:spacing w:val="0"/>
                <w:sz w:val="24"/>
                <w:szCs w:val="24"/>
              </w:rPr>
              <w:t>a. 通过远程参与开标流程的投标人，投标人可远程线上解密（相关操作手册请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其中解密时限规定为30分钟、签章时限规定为10分钟，请投标人务必密切关注实时开标流程，并根据流程在系统内按时操作，否则产生的后果由投标人自行承担。 g.电子化招标、非招标项目视为串通情形的认定及处理的相关条款详见《关于福建省财政厅关于电子化政府采购项目中 视为串标情形认定与处理的指导意见》（闽财购〔2018〕30号）文件。</w:t>
            </w:r>
          </w:p>
        </w:tc>
      </w:tr>
    </w:tbl>
    <w:p w14:paraId="6B4655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79BE4E5F">
      <w:pPr>
        <w:rPr>
          <w:rFonts w:hint="eastAsia" w:ascii="微软雅黑" w:hAnsi="微软雅黑" w:eastAsia="微软雅黑" w:cs="微软雅黑"/>
          <w:i w:val="0"/>
          <w:iCs w:val="0"/>
          <w:caps w:val="0"/>
          <w:color w:val="333333"/>
          <w:spacing w:val="0"/>
          <w:sz w:val="39"/>
          <w:szCs w:val="39"/>
          <w:shd w:val="clear" w:fill="FFFFFF"/>
        </w:rPr>
      </w:pPr>
      <w:r>
        <w:rPr>
          <w:rFonts w:hint="eastAsia" w:ascii="微软雅黑" w:hAnsi="微软雅黑" w:eastAsia="微软雅黑" w:cs="微软雅黑"/>
          <w:i w:val="0"/>
          <w:iCs w:val="0"/>
          <w:caps w:val="0"/>
          <w:color w:val="333333"/>
          <w:spacing w:val="0"/>
          <w:sz w:val="39"/>
          <w:szCs w:val="39"/>
          <w:shd w:val="clear" w:fill="FFFFFF"/>
        </w:rPr>
        <w:br w:type="page"/>
      </w:r>
    </w:p>
    <w:p w14:paraId="6754C5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rPr>
      </w:pPr>
      <w:r>
        <w:rPr>
          <w:rFonts w:hint="eastAsia" w:ascii="微软雅黑" w:hAnsi="微软雅黑" w:eastAsia="微软雅黑" w:cs="微软雅黑"/>
          <w:i w:val="0"/>
          <w:iCs w:val="0"/>
          <w:caps w:val="0"/>
          <w:color w:val="333333"/>
          <w:spacing w:val="0"/>
          <w:sz w:val="39"/>
          <w:szCs w:val="39"/>
          <w:shd w:val="clear" w:fill="FFFFFF"/>
        </w:rPr>
        <w:t>第三章 投标人须知</w:t>
      </w:r>
    </w:p>
    <w:p w14:paraId="06AEF39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一、总则</w:t>
      </w:r>
    </w:p>
    <w:p w14:paraId="219179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1、适用范围</w:t>
      </w:r>
    </w:p>
    <w:p w14:paraId="0CD3F2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1.1适用于招标文件载明项目的政府采购活动（以下简称：“本次采购活动”）。</w:t>
      </w:r>
    </w:p>
    <w:p w14:paraId="3522F8C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2、定义</w:t>
      </w:r>
    </w:p>
    <w:p w14:paraId="7D4ED10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2.1“采购标的”指招标文件载明的需要采购的货物或服务。</w:t>
      </w:r>
    </w:p>
    <w:p w14:paraId="396997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2.2“潜在投标人”指按照招标文件第一章第7条规定获取招标文件且有意向参加本项目投标的供应商。</w:t>
      </w:r>
    </w:p>
    <w:p w14:paraId="6A7E82A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2.3“投标人”指按照招标文件第一章第7条规定获取招标文件并参加本项目投标的供应商。</w:t>
      </w:r>
    </w:p>
    <w:p w14:paraId="2DBFB8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2.4“单位负责人”指单位法定代表人或法律、法规规定代表单位行使职权的主要负责人。</w:t>
      </w:r>
    </w:p>
    <w:p w14:paraId="44921E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2.5“投标人代表”指投标人的单位负责人或“单位负责人授权书”中载明的接受授权方。</w:t>
      </w:r>
    </w:p>
    <w:p w14:paraId="6255DB2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二、投标人</w:t>
      </w:r>
    </w:p>
    <w:p w14:paraId="750ADD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3、合格投标人</w:t>
      </w:r>
    </w:p>
    <w:p w14:paraId="4A6213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3.1一般规定</w:t>
      </w:r>
    </w:p>
    <w:p w14:paraId="061B4E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77E494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93B87C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（2）投标人的资格要求：详见招标文件第一章。</w:t>
      </w:r>
    </w:p>
    <w:p w14:paraId="127657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3.2若本项目接受联合体投标且投标人为联合体，则联合体各方应遵守本章第3.1条规定，同时还应遵守下列规定：</w:t>
      </w:r>
    </w:p>
    <w:p w14:paraId="7B08C0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（1）联合体各方应提交联合体协议，联合体协议应符合招标文件规定。</w:t>
      </w:r>
    </w:p>
    <w:p w14:paraId="4A326CD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（2）联合体各方不得再单独参加或与其他供应商另外组成联合体参加同一合同项下的投标。</w:t>
      </w:r>
    </w:p>
    <w:p w14:paraId="602D1F5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（3）联合体各方应共同与采购人签订政府采购合同，就政府采购合同约定的事项对采购人承担连带责任。</w:t>
      </w:r>
    </w:p>
    <w:p w14:paraId="261A850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2A9411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（5）联合体一方放弃中标的，视为联合体整体放弃中标，联合体各方承担连带责任。</w:t>
      </w:r>
    </w:p>
    <w:p w14:paraId="6E1554D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（6）如本项目不接受联合体投标而投标人为联合体的，或者本项目接受联合体投标但投标人组成的联合体不符合本章第3.2条规定的，投标无效。</w:t>
      </w:r>
    </w:p>
    <w:p w14:paraId="2356DB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4、投标费用</w:t>
      </w:r>
    </w:p>
    <w:p w14:paraId="423A4C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4.1除招标文件另有规定外，投标人应自行承担其参加本项目投标所涉及的一切费用。</w:t>
      </w:r>
    </w:p>
    <w:p w14:paraId="23C0D13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三、招标</w:t>
      </w:r>
    </w:p>
    <w:p w14:paraId="5E740C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5、招标文件</w:t>
      </w:r>
    </w:p>
    <w:p w14:paraId="449A96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5.1招标文件由下述部分组成：</w:t>
      </w:r>
    </w:p>
    <w:p w14:paraId="355E8C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（1）投标邀请</w:t>
      </w:r>
    </w:p>
    <w:p w14:paraId="77C8761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（2）投标人须知前附表（表1、2）</w:t>
      </w:r>
    </w:p>
    <w:p w14:paraId="27FD63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（3）投标人须知</w:t>
      </w:r>
    </w:p>
    <w:p w14:paraId="7A22F1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（4）资格审查与评标</w:t>
      </w:r>
    </w:p>
    <w:p w14:paraId="74E3618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（5）招标内容及要求</w:t>
      </w:r>
    </w:p>
    <w:p w14:paraId="26BEAA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（6）政府采购合同（参考文本）</w:t>
      </w:r>
    </w:p>
    <w:p w14:paraId="500CACA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（7）电子投标文件格式</w:t>
      </w:r>
    </w:p>
    <w:p w14:paraId="5F5EE4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（8）按照招标文件规定作为招标文件组成部分的其他内容（若有）</w:t>
      </w:r>
    </w:p>
    <w:p w14:paraId="3FC8317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5.2招标文件的澄清或修改</w:t>
      </w:r>
    </w:p>
    <w:p w14:paraId="0D5E818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 福建宏建项目管理有限公司 可对已发出的招标文件进行必要的澄清或修改，但不得对招标文件载明的采购标的和投标人的资格要求进行改变。</w:t>
      </w:r>
    </w:p>
    <w:p w14:paraId="31DFE5E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（2）除本章第5.2条第（3）款规定情形外，澄清或修改的内容可能影响电子投标文件编制的， 福建宏建项目管理有限公司 将在投标截止时间至少15个日历日前，在招标文件载明的指定媒体以更正公告的形式发布澄清或修改的内容。不足15个日历日的， 福建宏建项目管理有限公司 将顺延投标截止时间及开标时间， 福建宏建项目管理有限公司 和投标人受原投标截止时间及开标时间制约的所有权利和义务均延长至新的投标截止时间及开标时间。</w:t>
      </w:r>
    </w:p>
    <w:p w14:paraId="584B93B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（3）澄清或修改的内容可能改变招标文件载明的采购标的和投标人的资格要求的，本次采购活动结束， 福建宏建项目管理有限公司 将依法组织后续采购活动（包括但不限于：重新招标、采用其他方式采购等）。</w:t>
      </w:r>
    </w:p>
    <w:p w14:paraId="7C6CCE1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6、现场考察或开标前答疑会</w:t>
      </w:r>
    </w:p>
    <w:p w14:paraId="795C96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6.1是否组织现场考察或召开开标前答疑会：详见招标文件第二章。</w:t>
      </w:r>
    </w:p>
    <w:p w14:paraId="07236F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7、更正公告</w:t>
      </w:r>
    </w:p>
    <w:p w14:paraId="0EC07D2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7.1若 福建宏建项目管理有限公司 发布更正公告，则更正公告及其所发布的内容或信息（包括但不限于：招标文件的澄清或修改、现场考察或答疑会的有关事宜等）作为招标文件组成部分，对投标人具有约束力。</w:t>
      </w:r>
    </w:p>
    <w:p w14:paraId="14CCE4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7.2更正公告作为 福建宏建项目管理有限公司 通知所有潜在投标人的书面形式。</w:t>
      </w:r>
    </w:p>
    <w:p w14:paraId="01FE908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8、终止公告</w:t>
      </w:r>
    </w:p>
    <w:p w14:paraId="1FD4EB3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8.1若出现因重大变故导致采购任务取消情形， 福建宏建项目管理有限公司 可终止招标并发布终止公告。</w:t>
      </w:r>
    </w:p>
    <w:p w14:paraId="2C5759A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8.2终止公告作为 福建宏建项目管理有限公司 通知所有潜在投标人的书面形式。</w:t>
      </w:r>
    </w:p>
    <w:p w14:paraId="300F6B3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四、投标</w:t>
      </w:r>
    </w:p>
    <w:p w14:paraId="07B42E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9、投标</w:t>
      </w:r>
    </w:p>
    <w:p w14:paraId="7E2FF0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9.1投标人可对招标文件载明的全部或部分采购包进行投标。</w:t>
      </w:r>
    </w:p>
    <w:p w14:paraId="379984E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9.2投标人应对同一个采购包内的所有内容进行完整投标，否则投标无效。</w:t>
      </w:r>
    </w:p>
    <w:p w14:paraId="3BD5FE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9.3投标人代表只能接受一个投标人的授权参加投标，否则投标无效。</w:t>
      </w:r>
    </w:p>
    <w:p w14:paraId="2DF241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9.4单位负责人为同一人或存在直接控股、管理关系的不同供应商，不得同时参加同一合同项下的投标，否则投标无效。</w:t>
      </w:r>
    </w:p>
    <w:p w14:paraId="2B2F1F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9.5为本项目提供整体设计、规范编制或项目管理、监理、检测等服务的供应商，不得参加本项目除整体设计、规范编制和项目管理、监理、检测等服务外的采购活动，否则投标无效。</w:t>
      </w:r>
    </w:p>
    <w:p w14:paraId="7717C1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9.6列入失信被执行人、重大税收违法案件当事人名单、政府采购严重违法失信行为记录名单及其他不符合政府采购法第二十二条规定条件的供应商，不得参加投标，否则投标无效。</w:t>
      </w:r>
    </w:p>
    <w:p w14:paraId="3DBA591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9.7有下列情形之一的，视为投标人串通投标，其投标无效：</w:t>
      </w:r>
    </w:p>
    <w:p w14:paraId="18F9197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（1）不同投标人的电子投标文件由同一单位或个人编制；</w:t>
      </w:r>
    </w:p>
    <w:p w14:paraId="3F0A838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（2）不同投标人委托同一单位或个人办理投标事宜；</w:t>
      </w:r>
    </w:p>
    <w:p w14:paraId="6833A05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（3）不同投标人的电子投标文件载明的项目管理成员或联系人员为同一人；</w:t>
      </w:r>
    </w:p>
    <w:p w14:paraId="650EE63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（4）不同投标人的电子投标文件异常一致或投标报价呈规律性差异；</w:t>
      </w:r>
    </w:p>
    <w:p w14:paraId="418F3FC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（5）不同投标人的电子投标文件相互混装；</w:t>
      </w:r>
    </w:p>
    <w:p w14:paraId="54C0B5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（6）不同投标人的投标保证金从同一单位或个人的账户转出；</w:t>
      </w:r>
    </w:p>
    <w:p w14:paraId="4652D20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（7）有关法律、法规和规章及招标文件规定的其他串通投标情形。</w:t>
      </w:r>
    </w:p>
    <w:p w14:paraId="47E0E75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10、电子投标文件</w:t>
      </w:r>
    </w:p>
    <w:p w14:paraId="0F86A4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10.1电子投标文件的编制</w:t>
      </w:r>
    </w:p>
    <w:p w14:paraId="240A19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（1）投标人应先仔细阅读招标文件的全部内容后，再进行电子投标文件的编制。</w:t>
      </w:r>
    </w:p>
    <w:p w14:paraId="0D0F8F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（2）电子投标文件应按照本章第10.2条规定编制其组成部分。</w:t>
      </w:r>
    </w:p>
    <w:p w14:paraId="130DAC3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（3）电子投标文件应满足招标文件提出的实质性要求和条件，并保证其所提交的全部资料是不可割离且真实、有效、准确、完整和不具有任何误导性的，否则造成不利后果由投标人承担责任。</w:t>
      </w:r>
    </w:p>
    <w:p w14:paraId="5200CC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10.2电子投标文件由下述部分组成：</w:t>
      </w:r>
    </w:p>
    <w:p w14:paraId="6802BE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（1）资格及资信证明部分</w:t>
      </w:r>
    </w:p>
    <w:p w14:paraId="16CF2E0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①投标函</w:t>
      </w:r>
    </w:p>
    <w:p w14:paraId="08309AB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②投标人的资格及资信证明文件</w:t>
      </w:r>
    </w:p>
    <w:p w14:paraId="2A5D60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③投标保证金</w:t>
      </w:r>
    </w:p>
    <w:p w14:paraId="0C5CE2E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（2）报价部分</w:t>
      </w:r>
    </w:p>
    <w:p w14:paraId="1365FE7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①开标（报价）一览表</w:t>
      </w:r>
    </w:p>
    <w:p w14:paraId="083FB1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②投标（响应）报价明细表</w:t>
      </w:r>
    </w:p>
    <w:p w14:paraId="320AD77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③招标文件规定的价格扣除证明材料（若有）</w:t>
      </w:r>
    </w:p>
    <w:p w14:paraId="3197BE0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④招标文件规定的加分证明材料（若有）</w:t>
      </w:r>
    </w:p>
    <w:p w14:paraId="776FFC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（3）技术商务部分</w:t>
      </w:r>
    </w:p>
    <w:p w14:paraId="2BA343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①标的说明一览表</w:t>
      </w:r>
    </w:p>
    <w:p w14:paraId="5906CA0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②技术和服务要求响应表</w:t>
      </w:r>
    </w:p>
    <w:p w14:paraId="2FC73D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③商务条件响应表</w:t>
      </w:r>
    </w:p>
    <w:p w14:paraId="3297E3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④投标人提交的其他资料（若有）</w:t>
      </w:r>
    </w:p>
    <w:p w14:paraId="5B35AE9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⑤招标文件规定作为电子投标文件组成部分的其他内容（若有）</w:t>
      </w:r>
    </w:p>
    <w:p w14:paraId="660DDB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10.3电子投标文件的语言</w:t>
      </w:r>
    </w:p>
    <w:p w14:paraId="6E52A8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（1）除招标文件另有规定外，电子投标文件应使用中文文本，若有不同文本，以中文文本为准。</w:t>
      </w:r>
    </w:p>
    <w:p w14:paraId="2A8435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D08BF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10.4投标文件的份数：详见招标文件第二章。</w:t>
      </w:r>
    </w:p>
    <w:p w14:paraId="43CA31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10.5电子投标文件的格式</w:t>
      </w:r>
    </w:p>
    <w:p w14:paraId="18D3B6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（1）除招标文件另有规定外，电子投标文件应使用招标文件第七章规定的格式。</w:t>
      </w:r>
    </w:p>
    <w:p w14:paraId="1F6A86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（2）除招标文件另有规定外，电子投标文件应使用不能擦去的墨料或墨水打印、书写或复印。</w:t>
      </w:r>
    </w:p>
    <w:p w14:paraId="7801E1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（3）除招标文件另有规定外，电子投标文件应使用人民币作为计量货币。</w:t>
      </w:r>
    </w:p>
    <w:p w14:paraId="3D9B34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（4）除招标文件另有规定外，签署、盖章应遵守下列规定：</w:t>
      </w:r>
    </w:p>
    <w:p w14:paraId="12387B4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①电子投标文件应加盖投标人的单位公章。若投标人代表为单位授权的委托代理人，应提供“单位授权书”。</w:t>
      </w:r>
    </w:p>
    <w:p w14:paraId="7B0F569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②电子投标文件应没有涂改或行间插字，除非这些改动是根据 福建宏建项目管理有限公司 的指示进行的，或是为改正投标人造成的应修改的错误而进行的。若有前述改动，应按照下列规定之一对改动处进行处理：</w:t>
      </w:r>
    </w:p>
    <w:p w14:paraId="310D38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a.投标人代表签字确认；</w:t>
      </w:r>
    </w:p>
    <w:p w14:paraId="79C9D7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b.加盖投标人的单位公章或校正章。</w:t>
      </w:r>
    </w:p>
    <w:p w14:paraId="77DB507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10.6投标报价</w:t>
      </w:r>
    </w:p>
    <w:p w14:paraId="6E97C7B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（1）投标报价超出最高限价将导致投标无效。</w:t>
      </w:r>
    </w:p>
    <w:p w14:paraId="5BCF15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（2）最高限价由采购人根据价格测算情况，在预算金额的额度内合理设定。最高限价不得超出预算金额。</w:t>
      </w:r>
    </w:p>
    <w:p w14:paraId="7790F79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（3）除招标文件另有规定外，电子投标文件不能出现任何选择性的投标报价，即每一个采购包和品目号的采购标的都只能有一个投标报价。任何选择性的投标报价将导致投标无效。</w:t>
      </w:r>
    </w:p>
    <w:p w14:paraId="060A988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10.7分包</w:t>
      </w:r>
    </w:p>
    <w:p w14:paraId="50B1A3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（1）是否允许中标人将本项目的非主体、非关键性工作进行分包：详见招标文件第二章。</w:t>
      </w:r>
    </w:p>
    <w:p w14:paraId="4443B6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18DCC58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（3）招标文件允许中标人将非主体、非关键性工作进行分包的项目，有下列情形之一的，中标人不得分包：</w:t>
      </w:r>
    </w:p>
    <w:p w14:paraId="2BD856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①电子投标文件中未载明分包承担主体；</w:t>
      </w:r>
    </w:p>
    <w:p w14:paraId="6E3D331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②电子投标文件载明的分包承担主体不具备相应资质条件；</w:t>
      </w:r>
    </w:p>
    <w:p w14:paraId="1526D76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③电子投标文件载明的分包承担主体拟再次分包；</w:t>
      </w:r>
    </w:p>
    <w:p w14:paraId="767C4AC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④享受中小企业扶持政策获得政府采购合同的，小微企业不得将合同分包给大中型企业，中型企业不得将合同分包给大型企业。</w:t>
      </w:r>
    </w:p>
    <w:p w14:paraId="4FAF039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10.8投标有效期</w:t>
      </w:r>
    </w:p>
    <w:p w14:paraId="04C7D2D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（1）招标文件载明的投标有效期：详见招标文件第二章。</w:t>
      </w:r>
    </w:p>
    <w:p w14:paraId="08856D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（2）电子投标文件承诺的投标有效期不得少于招标文件载明的投标有效期，否则投标无效。</w:t>
      </w:r>
    </w:p>
    <w:p w14:paraId="4090B4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（3）根据本次采购活动的需要， 福建宏建项目管理有限公司 可于投标有效期届满之前书面要求投标人延长投标有效期，投标人应在 福建宏建项目管理有限公司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14C2B74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10.9投标保证金</w:t>
      </w:r>
    </w:p>
    <w:p w14:paraId="0B2AE0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（1）投标保证金作为投标人按照招标文件规定履行相应投标责任、义务的约束及担保。</w:t>
      </w:r>
    </w:p>
    <w:p w14:paraId="43A8F77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（2）投标人以电子保函形式提交投标保证金的，保函的有效期应等于或长于电子投标文件承诺的投标有效期，否则投标无效。</w:t>
      </w:r>
    </w:p>
    <w:p w14:paraId="035384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（3）提交</w:t>
      </w:r>
    </w:p>
    <w:p w14:paraId="032EFC2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①投标人以汇款形式缴纳投标保证金的，应从其银行账户（基本存款账户）按照下列方式：公对公转账方式向招标文件载明的投标保证金账户提交投标保证金，具体金额详见招标文件第一章。</w:t>
      </w:r>
    </w:p>
    <w:p w14:paraId="328DE1F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1EDD50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③其他形式：</w:t>
      </w:r>
    </w:p>
    <w:p w14:paraId="641767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无</w:t>
      </w:r>
    </w:p>
    <w:p w14:paraId="266E98C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④若本项目接受联合体投标且投标人为联合体，则联合体中的牵头方应按照本章第10.9条第（3）款第①、②、③点规定提交投标保证金。</w:t>
      </w:r>
    </w:p>
    <w:p w14:paraId="0BDA12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※除招标文件另有规定外，未按照上述规定提交投标保证金将导致资格审查不合格。</w:t>
      </w:r>
    </w:p>
    <w:p w14:paraId="76955C5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（4）退还</w:t>
      </w:r>
    </w:p>
    <w:p w14:paraId="206136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①在投标截止时间前撤回已提交的电子投标文件的投标人，其投标保证金将在 福建宏建项目管理有限公司 收到投标人书面撤回通知之日起5个工作日内退回原账户。</w:t>
      </w:r>
    </w:p>
    <w:p w14:paraId="6582B4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②未中标人的投标保证金将在中标通知书发出之日起5个工作日内退回原账户。</w:t>
      </w:r>
    </w:p>
    <w:p w14:paraId="001ADEB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③中标人的投标保证金将在政府采购合同签订之日起5个工作日内退回原账户；合同签订之日以福建省政府采购网上公开信息系统记载的为准。</w:t>
      </w:r>
    </w:p>
    <w:p w14:paraId="01CB009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④终止招标的， 福建宏建项目管理有限公司 将在终止公告发布之日起5个工作日内退回已收取的投标保证金及其在银行产生的孳息。</w:t>
      </w:r>
    </w:p>
    <w:p w14:paraId="3C90CEB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⑤除招标文件另有规定外，质疑或投诉涉及的投标人，若投标保证金尚未退还，则待质疑或投诉处理完毕后不计利息原额退还。</w:t>
      </w:r>
    </w:p>
    <w:p w14:paraId="07194B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※本章第10.9条第（4）款第①、②、③点规定的投标保证金退还时限不包括因投标人自身原因导致无法及时退还而增加的时间。</w:t>
      </w:r>
    </w:p>
    <w:p w14:paraId="11DC82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4415EE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（6）有下列情形之一的，投标保证金将不予退还或通过投标保函进行索赔：</w:t>
      </w:r>
    </w:p>
    <w:p w14:paraId="498C720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①投标人串通投标；</w:t>
      </w:r>
    </w:p>
    <w:p w14:paraId="46D0C19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②投标人提供虚假材料；</w:t>
      </w:r>
    </w:p>
    <w:p w14:paraId="52C48A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③投标人采取不正当手段诋毁、排挤其他投标人；</w:t>
      </w:r>
    </w:p>
    <w:p w14:paraId="096B8E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④投标截止时间后，投标人在投标有效期内撤销电子投标文件；</w:t>
      </w:r>
    </w:p>
    <w:p w14:paraId="6B4AA1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⑤招标文件规定的其他不予退还情形；</w:t>
      </w:r>
    </w:p>
    <w:p w14:paraId="1A9B65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⑥中标人有下列情形之一的：</w:t>
      </w:r>
    </w:p>
    <w:p w14:paraId="08D941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a.除不可抗力外，因中标人自身原因未在中标通知书要求的期限内与采购人签订政府采购合同；</w:t>
      </w:r>
    </w:p>
    <w:p w14:paraId="550F9AE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b.未按照招标文件、投标文件的约定签订政府采购合同或提交履约保证金。</w:t>
      </w:r>
    </w:p>
    <w:p w14:paraId="6848947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※若上述投标保证金不予退还情形给采购人（采购代理机构）造成损失，则投标人还要承担相应的赔偿责任。</w:t>
      </w:r>
    </w:p>
    <w:p w14:paraId="3D44E4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10.10电子投标文件的提交</w:t>
      </w:r>
    </w:p>
    <w:p w14:paraId="5F96DFA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（1）一个投标人只能提交一个电子投标文件，并按照招标文件第一章规定在系统上完成上传、解密操作。</w:t>
      </w:r>
    </w:p>
    <w:p w14:paraId="0776D8A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10.11电子投标文件的补充、修改或撤回</w:t>
      </w:r>
    </w:p>
    <w:p w14:paraId="0C5A73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（1）投标截止时间前，投标人可对所提交的电子投标文件进行补充、修改或撤回，并书面通知 福建宏建项目管理有限公司 。</w:t>
      </w:r>
    </w:p>
    <w:p w14:paraId="5F354A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（2）补充、修改的内容应按照本章第10.5条第（4）款规定进行签署、盖章，并按照本章第10.10条规定提交，否则将被拒收。</w:t>
      </w:r>
    </w:p>
    <w:p w14:paraId="0A4927B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※按照上述规定提交的补充、修改内容作为电子投标文件组成部分。</w:t>
      </w:r>
    </w:p>
    <w:p w14:paraId="0A72D1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10.12除招标文件另有规定外，有下列情形之一的，投标无效：</w:t>
      </w:r>
    </w:p>
    <w:p w14:paraId="12AF989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（1）电子投标文件未按照招标文件要求签署、盖章；</w:t>
      </w:r>
    </w:p>
    <w:p w14:paraId="364F5D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（2）不符合招标文件中规定的资格要求；</w:t>
      </w:r>
    </w:p>
    <w:p w14:paraId="70D2705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（3）投标报价超过招标文件中规定的预算金额或最高限价；</w:t>
      </w:r>
    </w:p>
    <w:p w14:paraId="2EA5EB1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（4）电子投标文件含有采购人不能接受的附加条件；</w:t>
      </w:r>
    </w:p>
    <w:p w14:paraId="15D986F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（5）有关法律、法规和规章及招标文件规定的其他无效情形。</w:t>
      </w:r>
    </w:p>
    <w:p w14:paraId="6E6B74D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五、开标</w:t>
      </w:r>
    </w:p>
    <w:p w14:paraId="6CB3807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11、开标</w:t>
      </w:r>
    </w:p>
    <w:p w14:paraId="11507C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11.1 福建宏建项目管理有限公司 将在招标文件载明的开标时间及地点主持召开开标会，并邀请投标人参加。</w:t>
      </w:r>
    </w:p>
    <w:p w14:paraId="65C3725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11.2开标会的主持人、唱标人、记录人及其他工作人员（若有）均由 福建宏建项目管理有限公司 派出，现场监督人员（若有）可由有关方面派出。</w:t>
      </w:r>
    </w:p>
    <w:p w14:paraId="75BFBF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7FA1E1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11.4开标会应遵守下列规定：</w:t>
      </w:r>
    </w:p>
    <w:p w14:paraId="2D8D664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AE4D71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5F0374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（3）唱标结束后，参加现场开标会的投标人代表应对开标记录进行签字确认，通过远程参与开标流程的投标人须在系统远程签章开启后，在系统规定时间内对开标结果进行签章确认。</w:t>
      </w:r>
    </w:p>
    <w:p w14:paraId="2DDE90D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04D28E8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（5）若投标人未到开标现场参加开标会，也未通过远程参加开标会的，视同认可开标结果。</w:t>
      </w:r>
    </w:p>
    <w:p w14:paraId="3B33FDA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福建宏建项目管理有限公司 提出任何疑义或要求（包括质疑）。</w:t>
      </w:r>
    </w:p>
    <w:p w14:paraId="078E952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11.5投标截止时间后，参加投标的投标人不足三家的，不进行开标。同时，本次采购活动结束， 福建宏建项目管理有限公司 将依法组织后续采购活动（包括但不限于：重新招标、采用其他方式采购等）。</w:t>
      </w:r>
    </w:p>
    <w:p w14:paraId="788AD5E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11.6投标截止时间后撤销投标的处理</w:t>
      </w:r>
    </w:p>
    <w:p w14:paraId="7B799DB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投标截止时间后，投标人在投标有效期内撤销投标的，其撤销投标的行为无效。</w:t>
      </w:r>
    </w:p>
    <w:p w14:paraId="69F3FB7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六、中标与政府采购合同</w:t>
      </w:r>
    </w:p>
    <w:p w14:paraId="71C1F2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12、中标</w:t>
      </w:r>
    </w:p>
    <w:p w14:paraId="2A9CF2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12.1本项目推荐的中标候选人家数：详见招标文件第二章。</w:t>
      </w:r>
    </w:p>
    <w:p w14:paraId="56F5FBC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12.2本项目中标人的确定：详见招标文件第二章。</w:t>
      </w:r>
    </w:p>
    <w:p w14:paraId="57FB4B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12.3中标公告</w:t>
      </w:r>
    </w:p>
    <w:p w14:paraId="03C3468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（1）中标人确定之日起2个工作日内， 福建宏建项目管理有限公司 将在招标文件载明的指定媒体以中标公告的形式发布中标结果。</w:t>
      </w:r>
    </w:p>
    <w:p w14:paraId="665B876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（2）中标公告的公告期限为1个工作日。</w:t>
      </w:r>
    </w:p>
    <w:p w14:paraId="0B7C59E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12.4中标通知书</w:t>
      </w:r>
    </w:p>
    <w:p w14:paraId="26661C1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（1）中标公告发布的同时， 福建宏建项目管理有限公司 将向中标人发出中标通知书。</w:t>
      </w:r>
    </w:p>
    <w:p w14:paraId="73DD76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（2）中标通知书发出后，采购人不得违法改变中标结果，中标人无正当理由不得放弃中标。</w:t>
      </w:r>
    </w:p>
    <w:p w14:paraId="28C3AF2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13、政府采购合同</w:t>
      </w:r>
    </w:p>
    <w:p w14:paraId="143105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750967E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13.2签订时限：详见须知前附表1的13.2。</w:t>
      </w:r>
    </w:p>
    <w:p w14:paraId="4A5BCF5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13.3政府采购合同的履行、违约责任和解决争议的方法等适用民法典。</w:t>
      </w:r>
    </w:p>
    <w:p w14:paraId="566380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13.4采购人与中标人应根据政府采购合同的约定依法履行合同义务。</w:t>
      </w:r>
    </w:p>
    <w:p w14:paraId="2F8951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13.5政府采购合同履行过程中，采购人若需追加与合同标的相同的货物或服务，则追加采购金额不得超过原合同采购金额的10%。</w:t>
      </w:r>
    </w:p>
    <w:p w14:paraId="103E7A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13.6中标人在政府采购合同履行过程中应遵守有关法律、法规和规章的强制性规定（即使前述强制性规定有可能在招标文件中未予列明）。</w:t>
      </w:r>
    </w:p>
    <w:p w14:paraId="7E078CB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七、询问、质疑与投诉</w:t>
      </w:r>
    </w:p>
    <w:p w14:paraId="41E4FA0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14、询问</w:t>
      </w:r>
    </w:p>
    <w:p w14:paraId="3EC267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14.1潜在投标人或投标人对本次采购活动的有关事项若有疑问，可向 福建宏建项目管理有限公司 提出询问， 福建宏建项目管理有限公司 将按照政府采购法及实施条例的有关规定进行答复。</w:t>
      </w:r>
    </w:p>
    <w:p w14:paraId="54B9048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15、质疑</w:t>
      </w:r>
    </w:p>
    <w:p w14:paraId="72D133B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15.1针对同一采购程序环节的质疑应在政府采购法及实施条例的时限内一次性提出，对一个项目的不同采购包提出质疑的，应当将各采购包质疑事项集中在一份质疑函中提出，并同时符合下列条件：</w:t>
      </w:r>
    </w:p>
    <w:p w14:paraId="2DE9E83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（1）对招标文件提出质疑的，质疑人应为潜在投标人，且两者的身份、名称等均应保持一致。对采购过程、结果提出质疑的，质疑人应为投标人，且两者的身份、名称等均应保持一致。</w:t>
      </w:r>
    </w:p>
    <w:p w14:paraId="587F118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（2）质疑人应按照招标文件第二章规定方式提交质疑函。</w:t>
      </w:r>
    </w:p>
    <w:p w14:paraId="0F4EA0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（3）质疑函应包括下列主要内容：</w:t>
      </w:r>
    </w:p>
    <w:p w14:paraId="4C7298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①质疑人的基本信息，至少包括：全称、地址、邮政编码等；</w:t>
      </w:r>
    </w:p>
    <w:p w14:paraId="4DE754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②所质疑项目的基本信息，至少包括：项目编号、项目名称等；</w:t>
      </w:r>
    </w:p>
    <w:p w14:paraId="349B7AB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③所质疑的具体事项（以下简称：“质疑事项”）；</w:t>
      </w:r>
    </w:p>
    <w:p w14:paraId="723903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④针对质疑事项提出的明确请求，前述明确请求指质疑人提出质疑的目的以及希望 福建宏建项目管理有限公司 对其质疑作出的处理结果，如：暂停招标投标活动、修改招标文件、停止或纠正违法违规行为、中标结果无效、废标、重新招标等；</w:t>
      </w:r>
    </w:p>
    <w:p w14:paraId="1312C8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⑤针对质疑事项导致质疑人自身权益受到损害的必要证明材料，至少包括：</w:t>
      </w:r>
    </w:p>
    <w:p w14:paraId="0C94A17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a.质疑人代表的身份证明材料：</w:t>
      </w:r>
    </w:p>
    <w:p w14:paraId="5C663EE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1A0330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a2若本项目接受自然人投标且质疑人为自然人的，提供本人的身份证复印件。</w:t>
      </w:r>
    </w:p>
    <w:p w14:paraId="334E04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b.其他证明材料（即事实依据和必要的法律依据）包括但不限于下列材料：</w:t>
      </w:r>
    </w:p>
    <w:p w14:paraId="386056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b1所质疑的具体事项是与自己有利害关系的证明材料；</w:t>
      </w:r>
    </w:p>
    <w:p w14:paraId="29A18F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b2质疑函所述事实存在的证明材料，如：采购文件、采购过程或中标结果违法违规或不符合采购文件要求等证明材料；</w:t>
      </w:r>
    </w:p>
    <w:p w14:paraId="2980072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b3依法应终止采购程序的证明材料；</w:t>
      </w:r>
    </w:p>
    <w:p w14:paraId="3EA9E1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b4应重新采购的证明材料；</w:t>
      </w:r>
    </w:p>
    <w:p w14:paraId="7C0F89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b5采购文件、采购过程或中标、成交结果损害自己合法权益的证明材料等；</w:t>
      </w:r>
    </w:p>
    <w:p w14:paraId="6CDFEC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56C6FC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⑥质疑人代表及其联系方法的信息，至少包括：姓名、手机、电子信箱、邮寄地址等。</w:t>
      </w:r>
    </w:p>
    <w:p w14:paraId="4D11FD7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⑦提出质疑的日期。</w:t>
      </w:r>
    </w:p>
    <w:p w14:paraId="31D6C03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※质疑人为法人或其他组织的，质疑函应由单位负责人或委托代理人签字或盖章，并加盖投标人的单位公章。质疑人为自然人的，质疑函应由本人签字。</w:t>
      </w:r>
    </w:p>
    <w:p w14:paraId="21E3B12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15.2对不符合本章第15.1条规定的质疑，将按照下列规定进行处理：</w:t>
      </w:r>
    </w:p>
    <w:p w14:paraId="58DF54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（1）不符合其中第（1）、（2）条规定的，书面告知质疑人不予受理及其理由。</w:t>
      </w:r>
    </w:p>
    <w:p w14:paraId="7339730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（2）不符合其中第（3）条规定的，书面告知质疑人修改、补充后在规定时限内重新提交质疑函。</w:t>
      </w:r>
    </w:p>
    <w:p w14:paraId="703C91E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15.3对符合本章第15.1条规定的质疑，将按照政府采购法及实施条例、政府采购质疑和投诉办法的有关规定进行答复。</w:t>
      </w:r>
    </w:p>
    <w:p w14:paraId="095F7AC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15.4招标文件的质疑：详见招标文件第二章。</w:t>
      </w:r>
    </w:p>
    <w:p w14:paraId="584EA6D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16、投诉</w:t>
      </w:r>
    </w:p>
    <w:p w14:paraId="4E9FE8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ABC8D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16.2投诉应有明确的请求和必要的证明材料，投诉的事项不得超出已质疑事项的范围。</w:t>
      </w:r>
    </w:p>
    <w:p w14:paraId="237A445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八、政府采购政策</w:t>
      </w:r>
    </w:p>
    <w:p w14:paraId="6FC560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17、政府采购政策由财政部根据国家的经济和社会发展政策并会同国家有关部委制定，包括但不限于下列具体政策要求：</w:t>
      </w:r>
    </w:p>
    <w:p w14:paraId="6877121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17.1进口产品指通过中国海关报关验放进入中国境内且产自关境外的产品，其中：</w:t>
      </w:r>
    </w:p>
    <w:p w14:paraId="5B440A7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7A63D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（2）凡在海关特殊监管区域内企业生产或加工（包括从境外进口料件）销往境内其他地区的产品，不作为政府采购项下进口产品。</w:t>
      </w:r>
    </w:p>
    <w:p w14:paraId="531933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（3）对从境外进入海关特殊监管区域，再经办理报关手续后从海关特殊监管区进入境内其他地区的产品，认定为进口产品。</w:t>
      </w:r>
    </w:p>
    <w:p w14:paraId="2BB281F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（4）招标文件列明不允许或未列明允许进口产品参加投标的，均视为拒绝进口产品参加投标。</w:t>
      </w:r>
    </w:p>
    <w:p w14:paraId="4962745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6E852F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EF532E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（1）中小企业指符合下列条件的中型、小型、微型企业：</w:t>
      </w:r>
    </w:p>
    <w:p w14:paraId="558C00C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00E271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②符合中小企业划分标准的个体工商户，在政府采购活动中视同中小企业。</w:t>
      </w:r>
    </w:p>
    <w:p w14:paraId="768B56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（2）在政府采购活动中，供应商提供的货物、工程或者服务符合下列情形的，享受本办法规定的中小企业扶持政策：</w:t>
      </w:r>
    </w:p>
    <w:p w14:paraId="0756301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①在货物采购项目中，货物由中小企业制造，即货物由中小企业生产且使用该中小企业商号或者注册商标；</w:t>
      </w:r>
    </w:p>
    <w:p w14:paraId="3974A1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②在工程采购项目中，工程由中小企业承建，即工程施工单位为中小企业；</w:t>
      </w:r>
    </w:p>
    <w:p w14:paraId="537F15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③在服务采购项目中，服务由中小企业承接，即提供服务的人员为中小企业依照《中华人民共和国劳动合同法》订立劳动合同的从业人员。</w:t>
      </w:r>
    </w:p>
    <w:p w14:paraId="56859D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在货物采购项目中，供应商提供的货物既有中小企业制造货物，也有大型企业制造货物的，不享受本办法规定的中小企业扶持政策。</w:t>
      </w:r>
    </w:p>
    <w:p w14:paraId="21C5494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以联合体形式参加政府采购活动，联合体各方均为中小企业的，联合体视同中小企业。其中，联合体各方均为小微企业的，联合体视同小微企业。</w:t>
      </w:r>
    </w:p>
    <w:p w14:paraId="666685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（3）投标人应当按照招标文件明确的采购标的对应行业的划分标准出具中小企业声明函。</w:t>
      </w:r>
    </w:p>
    <w:p w14:paraId="19126EB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02016C6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38E44C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①监狱企业参加采购活动时，应提供由省级以上监狱管理局、戒毒管理局（含新疆生产建设兵团）出具的属于监狱企业的证明文件。</w:t>
      </w:r>
    </w:p>
    <w:p w14:paraId="002F566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②监狱企业视同小型、微型企业。</w:t>
      </w:r>
    </w:p>
    <w:p w14:paraId="19BA715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（5）残疾人福利性单位指同时符合下列条件的单位：</w:t>
      </w:r>
    </w:p>
    <w:p w14:paraId="738D80A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①安置的残疾人占本单位在职职工人数的比例不低于25%（含25%），并且安置的残疾人人数不少于10人（含10人）；</w:t>
      </w:r>
    </w:p>
    <w:p w14:paraId="4E874A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②依法与安置的每位残疾人签订了一年以上（含一年）的劳动合同或服务协议；</w:t>
      </w:r>
    </w:p>
    <w:p w14:paraId="005145D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③为安置的每位残疾人按月足额缴纳了基本养老保险、基本医疗保险、失业保险、工伤保险和生育保险等社会保险费；</w:t>
      </w:r>
    </w:p>
    <w:p w14:paraId="4C7A404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④通过银行等金融机构向安置的每位残疾人，按月支付了不低于单位所在区县适用的经省级人民政府批准的月最低工资标准的工资；</w:t>
      </w:r>
    </w:p>
    <w:p w14:paraId="3D6649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⑤提供本单位制造的货物、承担的工程或服务，或提供其他残疾人福利性单位制造的货物（不包括使用非残疾人福利性单位注册商标的货物）。</w:t>
      </w:r>
    </w:p>
    <w:p w14:paraId="42EC594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74574B6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ED20EE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17.4信用记录指由财政部确定的有关网站提供的相关主体信用信息。信用记录的查询及使用应符合财政部文件（财库[2016]125号）规定。</w:t>
      </w:r>
    </w:p>
    <w:p w14:paraId="019824C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17.5为落实政府采购政策需满足的要求：详见招标文件第一章。</w:t>
      </w:r>
    </w:p>
    <w:p w14:paraId="462A2CC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九、本项目的有关信息</w:t>
      </w:r>
    </w:p>
    <w:p w14:paraId="393F51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18、本项目的有关信息，包括但不限于：招标公告、更正公告（若有）、招标文件、招标文件的澄清或修改（若有）、中标公告、终止公告（若有）、废标公告（若有）等都将在招标文件载明的指定媒体发布。</w:t>
      </w:r>
    </w:p>
    <w:p w14:paraId="2994A3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18.1指定媒体：详见招标文件第二章。</w:t>
      </w:r>
    </w:p>
    <w:p w14:paraId="3B78E7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18.2本项目的潜在投标人或投标人应随时关注指定媒体，否则产生不利后果由其自行承担。</w:t>
      </w:r>
    </w:p>
    <w:p w14:paraId="4EA00C8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十、其他事项</w:t>
      </w:r>
    </w:p>
    <w:p w14:paraId="552B3E7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19、其他事项：</w:t>
      </w:r>
    </w:p>
    <w:p w14:paraId="0FC8BBC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E7E30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19.2其他：详见招标文件第二章。</w:t>
      </w:r>
    </w:p>
    <w:p w14:paraId="133BE7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46881AC3">
      <w:pPr>
        <w:rPr>
          <w:rFonts w:hint="eastAsia" w:ascii="微软雅黑" w:hAnsi="微软雅黑" w:eastAsia="微软雅黑" w:cs="微软雅黑"/>
          <w:i w:val="0"/>
          <w:iCs w:val="0"/>
          <w:caps w:val="0"/>
          <w:color w:val="333333"/>
          <w:spacing w:val="0"/>
          <w:sz w:val="39"/>
          <w:szCs w:val="39"/>
          <w:shd w:val="clear" w:fill="FFFFFF"/>
        </w:rPr>
      </w:pPr>
      <w:r>
        <w:rPr>
          <w:rFonts w:hint="eastAsia" w:ascii="微软雅黑" w:hAnsi="微软雅黑" w:eastAsia="微软雅黑" w:cs="微软雅黑"/>
          <w:i w:val="0"/>
          <w:iCs w:val="0"/>
          <w:caps w:val="0"/>
          <w:color w:val="333333"/>
          <w:spacing w:val="0"/>
          <w:sz w:val="39"/>
          <w:szCs w:val="39"/>
          <w:shd w:val="clear" w:fill="FFFFFF"/>
        </w:rPr>
        <w:br w:type="page"/>
      </w:r>
    </w:p>
    <w:p w14:paraId="78A60B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rPr>
      </w:pPr>
      <w:r>
        <w:rPr>
          <w:rFonts w:hint="eastAsia" w:ascii="微软雅黑" w:hAnsi="微软雅黑" w:eastAsia="微软雅黑" w:cs="微软雅黑"/>
          <w:i w:val="0"/>
          <w:iCs w:val="0"/>
          <w:caps w:val="0"/>
          <w:color w:val="333333"/>
          <w:spacing w:val="0"/>
          <w:sz w:val="39"/>
          <w:szCs w:val="39"/>
          <w:shd w:val="clear" w:fill="FFFFFF"/>
        </w:rPr>
        <w:t>第四章 资格审查与评标</w:t>
      </w:r>
    </w:p>
    <w:p w14:paraId="514AE4E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一、资格审查</w:t>
      </w:r>
    </w:p>
    <w:p w14:paraId="04AAE1D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1、开标结束后，由 福建宏建项目管理有限公司 负责资格审查小组的组建及资格审查工作的组织。</w:t>
      </w:r>
    </w:p>
    <w:p w14:paraId="53D0305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1.1资格审查小组</w:t>
      </w:r>
    </w:p>
    <w:p w14:paraId="000960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资格审查小组由3人组成，并负责具体审查事务， 其中由采购人派出的采购人代表至少1人， 由福建宏建项目管理有限公司派出的工作人员至少1人， 其余1人可为采购人代表或福建宏建项目管理有限公司的工作人员。</w:t>
      </w:r>
    </w:p>
    <w:p w14:paraId="3693640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1.2资格审查的依据是招标文件和电子投标文件。</w:t>
      </w:r>
    </w:p>
    <w:p w14:paraId="2782FD4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1.3资格审查的范围及内容：电子投标文件（资格及资信证明部分），具体如下：</w:t>
      </w:r>
    </w:p>
    <w:p w14:paraId="167F801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（1）“投标函”；</w:t>
      </w:r>
    </w:p>
    <w:p w14:paraId="4CA79C3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（2）“投标人的资格及资信证明文件”</w:t>
      </w:r>
    </w:p>
    <w:p w14:paraId="5CCE1B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①一般资格证明文件：</w:t>
      </w:r>
    </w:p>
    <w:p w14:paraId="06FDA5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85"/>
        <w:gridCol w:w="1747"/>
        <w:gridCol w:w="6114"/>
      </w:tblGrid>
      <w:tr w14:paraId="781665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16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4293D0C">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679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DD96586">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资格审查要求概况</w:t>
            </w:r>
          </w:p>
        </w:tc>
        <w:tc>
          <w:tcPr>
            <w:tcW w:w="849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606291F">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评审点具体描述</w:t>
            </w:r>
          </w:p>
        </w:tc>
      </w:tr>
      <w:tr w14:paraId="39FD81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8B2747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D02879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单位授权书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9332B6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59ABB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5C5E2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DDDAEF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营业执照等证明文件</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93E36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57292E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0C4AFE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209A26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提供财务状况报告(财务报告、或资信证明）</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1CFAB6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601E3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82B847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00EB0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依法缴纳税收证明材料</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8F8C50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0D480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BD355F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FA9CDC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依法缴纳社会保障资金证明材料</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40FC8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B6640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AB8BAE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C9DD6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具备履行合同所必需设备和专业技术能力的声明函(若有)</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BE96E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27DDC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768AA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127926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参加采购活动前三年内在经营活动中没有重大违法记录的声明</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3608E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1F236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61A93C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CF8DEF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信用记录查询结果</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F4CC68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E5D60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9C382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B44C9A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中小企业声明函（以资格条件落实中小企业扶持政策时适用 ）</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8655FE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3A35E5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71402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3E2450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联合体协议（若有）</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01C29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①招标文件接受联合体投标且投标人为联合体的，投标人应提供本协议；否则无须提供。 ②本协议由委托代理人签字或盖章的，应按照招标文件第七章载明的格式提供“单位授权书”。</w:t>
            </w:r>
          </w:p>
        </w:tc>
      </w:tr>
    </w:tbl>
    <w:p w14:paraId="12C653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※备注说明</w:t>
      </w:r>
    </w:p>
    <w:p w14:paraId="65024F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①投标人应根据自身实际情况提供上述资格要求的证明材料，格式可参考招标文件第七章提供。</w:t>
      </w:r>
    </w:p>
    <w:p w14:paraId="075E92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②投标人提供的相应证明材料复印件均应符合：内容完整、清晰、整洁，并由投标人加盖其单位公章。</w:t>
      </w:r>
    </w:p>
    <w:p w14:paraId="277FA7D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③根据招标文件第四章第一点资格审查的1.3“④其他资格证明文件”要求，允许供应商采用资格承诺制的并提供符合要求的资格承诺函，视为满足招标文件的资格要求。</w:t>
      </w:r>
    </w:p>
    <w:p w14:paraId="072F3B9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④.其他资格证明文件：</w:t>
      </w:r>
    </w:p>
    <w:p w14:paraId="5744D9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828"/>
        <w:gridCol w:w="6718"/>
      </w:tblGrid>
      <w:tr w14:paraId="5F76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754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716993B">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资格审查要求概况</w:t>
            </w:r>
          </w:p>
        </w:tc>
        <w:tc>
          <w:tcPr>
            <w:tcW w:w="943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69FC75F">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评审点具体描述</w:t>
            </w:r>
          </w:p>
        </w:tc>
      </w:tr>
      <w:tr w14:paraId="788F4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43CB4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资格承诺函</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880BA2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56AD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288D3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具备履行合同所必需设备和专业技术能力专项证明材料</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AEFF8B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1.投标人须能够提供本项目修船所需的自有船坞(长度≥100米；投标人应在投标文件中提供证明材料复印件，并加盖投标人公章，非自有船坞无效)。 2.投标人须能够提供本项目修船所需的码头(满足停泊船长100米的船舶)及其他相关修船设施设备，且码头在最低潮位时水深不低于5米(投标人应在投标文件中提供近3年内码头周围300米内的水深水文资料或海图资料证明材料复印件，若为租赁码头需提供租赁合同，并加盖投标人公章)。</w:t>
            </w:r>
          </w:p>
        </w:tc>
      </w:tr>
    </w:tbl>
    <w:p w14:paraId="7F66B29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（3）投标保证金。</w:t>
      </w:r>
    </w:p>
    <w:p w14:paraId="55D416D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1.4有下列情形之一的，资格审查不合格：</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46"/>
      </w:tblGrid>
      <w:tr w14:paraId="3EBBAA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FDF4DA4">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明细</w:t>
            </w:r>
          </w:p>
        </w:tc>
      </w:tr>
      <w:tr w14:paraId="3BF6D2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0DD3F8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未按照招标文件规定提交投标函</w:t>
            </w:r>
          </w:p>
        </w:tc>
      </w:tr>
      <w:tr w14:paraId="31928F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2D9E0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未按照招标文件规定提交投标人的资格及资信文件</w:t>
            </w:r>
          </w:p>
        </w:tc>
      </w:tr>
      <w:tr w14:paraId="5DD41C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8D65C1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未按照招标文件规定提交投标保证金</w:t>
            </w:r>
          </w:p>
        </w:tc>
      </w:tr>
    </w:tbl>
    <w:p w14:paraId="7DA303A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p w14:paraId="5FB50CB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资格审查不合格项：无</w:t>
      </w:r>
    </w:p>
    <w:p w14:paraId="68B5B04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625446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2、资格审查情况不得私自外泄，有关信息由 福建宏建项目管理有限公司 统一对外发布。</w:t>
      </w:r>
    </w:p>
    <w:p w14:paraId="5AC9F3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3、资格审查合格的投标人不足三家的，不进行评标。同时，本次采购活动结束， 福建宏建项目管理有限公司 将依法组织后续采购活动（包括但不限于：重新招标、采用其他方式采购等）。</w:t>
      </w:r>
    </w:p>
    <w:p w14:paraId="5069B46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二、评标</w:t>
      </w:r>
    </w:p>
    <w:p w14:paraId="37B53CC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4、资格审查结束后，由 福建宏建项目管理有限公司 负责评标委员会的组建及评标工作的组织。</w:t>
      </w:r>
    </w:p>
    <w:p w14:paraId="44425AD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5、评标委员会</w:t>
      </w:r>
    </w:p>
    <w:p w14:paraId="132759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由采购人代表和评审专家两部分共5人组成， 其中由福建省政府采购评审专家库产生的评审专家4人， 由采购人派出的采购人代表1人。</w:t>
      </w:r>
    </w:p>
    <w:p w14:paraId="38615E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5.2评标委员会负责具体评标事务，并按照下列原则依法独立履行有关职责：</w:t>
      </w:r>
    </w:p>
    <w:p w14:paraId="0702560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（1）评标应保护国家利益、社会公共利益和各方当事人合法权益，提高采购效益，保证项目质量。</w:t>
      </w:r>
    </w:p>
    <w:p w14:paraId="284785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（2）评标应遵循公平、公正、科学、严谨和择优原则。</w:t>
      </w:r>
    </w:p>
    <w:p w14:paraId="1D00875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（3）评标的依据是招标文件和电子投标文件。</w:t>
      </w:r>
    </w:p>
    <w:p w14:paraId="0B14579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（4）应按照招标文件规定推荐中标候选人或确定中标人。</w:t>
      </w:r>
    </w:p>
    <w:p w14:paraId="25354D7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（5）评标应遵守下列评标纪律：</w:t>
      </w:r>
    </w:p>
    <w:p w14:paraId="57F8256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①评标情况不得私自外泄，有关信息由 福建宏建项目管理有限公司 统一对外发布。</w:t>
      </w:r>
    </w:p>
    <w:p w14:paraId="76482A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②对 福建宏建项目管理有限公司 或投标人提供的要求保密的资料，不得摘记翻印和外传。</w:t>
      </w:r>
    </w:p>
    <w:p w14:paraId="619E8F0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③不得收受投标人或有关人员的任何礼物，不得串联鼓动其他人袒护某投标人。若与投标人存在利害关系，则应主动声明并回避。</w:t>
      </w:r>
    </w:p>
    <w:p w14:paraId="33642B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④全体评委应按照招标文件规定进行评标，一切认定事项应查有实据且不得弄虚作假。</w:t>
      </w:r>
    </w:p>
    <w:p w14:paraId="676D23F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⑤评标中应充分发扬民主，推荐中标候选人或确定中标人后要服从评标报告。</w:t>
      </w:r>
    </w:p>
    <w:p w14:paraId="7F13D37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※对违反评标纪律的评委，将取消其评委资格，对评标工作造成严重损失者将予以通报批评乃至追究法律责任。</w:t>
      </w:r>
    </w:p>
    <w:p w14:paraId="767DBF4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6、评标程序</w:t>
      </w:r>
    </w:p>
    <w:p w14:paraId="2E58BD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6.1评标前的准备工作</w:t>
      </w:r>
    </w:p>
    <w:p w14:paraId="05D58F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（1）全体评委应认真审阅招标文件，了解评委应履行或遵守的职责、义务和评标纪律。</w:t>
      </w:r>
    </w:p>
    <w:p w14:paraId="4D831DD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（2）参加评标委员会的采购人代表可对本项目的背景和采购需求进行介绍，介绍材料应以书面形式提交（随采购文件一并存档），介绍内容不得含有歧视性、倾向性意见，不得超出招标文件所述范围。</w:t>
      </w:r>
    </w:p>
    <w:p w14:paraId="4DCAFA0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6.2符合性审查</w:t>
      </w:r>
    </w:p>
    <w:p w14:paraId="2080E09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（1）评标委员会依据招标文件的实质性要求，对通过资格审查的电子投标文件进行符合性审查，以确定其是否满足招标文件的实质性要求。</w:t>
      </w:r>
    </w:p>
    <w:p w14:paraId="25D3999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（2）满足招标文件的实质性要求指电子投标文件对招标文件实质性要求的响应不存在重大偏差或保留。</w:t>
      </w:r>
    </w:p>
    <w:p w14:paraId="0254ECB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6A108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2F05CF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（5）评标委员会对所有投标人都执行相同的程序和标准。</w:t>
      </w:r>
    </w:p>
    <w:p w14:paraId="6A2127A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（6）有下列情形之一的，符合性审查不合格：</w:t>
      </w:r>
    </w:p>
    <w:p w14:paraId="549BDE4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①项目一般情形：</w:t>
      </w:r>
    </w:p>
    <w:p w14:paraId="4903E95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217"/>
        <w:gridCol w:w="3122"/>
        <w:gridCol w:w="4207"/>
      </w:tblGrid>
      <w:tr w14:paraId="48391D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12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EABBD54">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637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270ED34">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符合审查要求概况</w:t>
            </w:r>
          </w:p>
        </w:tc>
        <w:tc>
          <w:tcPr>
            <w:tcW w:w="849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B23CD7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评审点具体描述</w:t>
            </w:r>
          </w:p>
        </w:tc>
      </w:tr>
      <w:tr w14:paraId="74DBF1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FC1D4D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D4DEBB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情形1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2EA8A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违反招标文件中载明“投标无效”条款的规定；</w:t>
            </w:r>
          </w:p>
        </w:tc>
      </w:tr>
      <w:tr w14:paraId="66657E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D3C80E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C124A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情形2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863A7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属于招标文件第三章第10.12条规定的投标无效情形；</w:t>
            </w:r>
          </w:p>
        </w:tc>
      </w:tr>
      <w:tr w14:paraId="531B33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26F6C0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FA5F87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情形3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C8B86E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投标文件对招标文件实质性要求的响应存在重大偏离或保留。</w:t>
            </w:r>
          </w:p>
        </w:tc>
      </w:tr>
    </w:tbl>
    <w:p w14:paraId="223079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②本项目规定的其他情形：</w:t>
      </w:r>
    </w:p>
    <w:p w14:paraId="302FCBD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p w14:paraId="5B7C9E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技术符合性</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09"/>
        <w:gridCol w:w="6837"/>
      </w:tblGrid>
      <w:tr w14:paraId="34D04D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188B590">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1CCE0E0">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明细</w:t>
            </w:r>
          </w:p>
        </w:tc>
      </w:tr>
      <w:tr w14:paraId="0D382C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4FD2FC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8ECF73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技术部分中不得出现报价部分的全部或部分的投标报价信息（或组成资料），否则符合性审查不合格。</w:t>
            </w:r>
          </w:p>
        </w:tc>
      </w:tr>
      <w:tr w14:paraId="69A36D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00810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70A2BF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若投标人的技术部分实际得分少于招标文件设定的技术部分总分50%，即视为技术部分未实质性响应招标文件要求，按无效标处理。</w:t>
            </w:r>
          </w:p>
        </w:tc>
      </w:tr>
      <w:tr w14:paraId="27F7917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4B9FDA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C4D50F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投标人技术部分文件存在招标文件规定的其他无效标情形的，符合性审查不合格。</w:t>
            </w:r>
          </w:p>
        </w:tc>
      </w:tr>
    </w:tbl>
    <w:p w14:paraId="441DD7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商务符合性</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09"/>
        <w:gridCol w:w="6837"/>
      </w:tblGrid>
      <w:tr w14:paraId="0F9197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AD1AC0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96E7205">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明细</w:t>
            </w:r>
          </w:p>
        </w:tc>
      </w:tr>
      <w:tr w14:paraId="4A9DE3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EF4996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2AF638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投标人商务部分文件存在招标文件规定的其他无效标情形的，符合性审查不合格。</w:t>
            </w:r>
          </w:p>
        </w:tc>
      </w:tr>
      <w:tr w14:paraId="48AB73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ECF1A4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299D0E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招标文件第五章“三、商务条件”中内容出现负偏离的，按无效标处理。</w:t>
            </w:r>
          </w:p>
        </w:tc>
      </w:tr>
      <w:tr w14:paraId="21F8D3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E6804F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F87D59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投标文件的商务部分中出现报价部分的全部或部分的投标报价信息（或组成资料），符合性审查不合格。</w:t>
            </w:r>
          </w:p>
        </w:tc>
      </w:tr>
    </w:tbl>
    <w:p w14:paraId="1174E04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价格符合性</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709"/>
        <w:gridCol w:w="6837"/>
      </w:tblGrid>
      <w:tr w14:paraId="6CF47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1246821">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A36BAAF">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明细</w:t>
            </w:r>
          </w:p>
        </w:tc>
      </w:tr>
      <w:tr w14:paraId="68DFE0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9E8B5A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其他情形</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93100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根据《财政部关于印发关于在相关自由贸易试验区和自由贸易港开展推动解决政府采购异常低价问题试点工作的通知》（财办库〔2024〕265号）规定： 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 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tc>
      </w:tr>
    </w:tbl>
    <w:p w14:paraId="4AF2D56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6.3澄清有关问题</w:t>
      </w:r>
    </w:p>
    <w:p w14:paraId="6A56A9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（1）对通过符合性审查的电子投标文件中含义不明确、同类问题表述不一致或有明显文字和计算错误的内容，评标委员会将以书面形式要求投标人作出必要的澄清、说明或补正。</w:t>
      </w:r>
    </w:p>
    <w:p w14:paraId="50F31F2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EBDC06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（3）电子投标文件报价出现前后不一致的，除招标文件另有规定外，按照下列规定修正：</w:t>
      </w:r>
    </w:p>
    <w:p w14:paraId="339903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①开标（报价）一览表内容与电子投标文件中相应内容不一致的，以开标（报价）一览表为准；</w:t>
      </w:r>
    </w:p>
    <w:p w14:paraId="5E7D73C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②大写金额和小写金额不一致的，以大写金额为准；</w:t>
      </w:r>
    </w:p>
    <w:p w14:paraId="1653188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③单价金额小数点或百分比有明显错位的，以开标（报价）一览表的总价为准，并修改单价；</w:t>
      </w:r>
    </w:p>
    <w:p w14:paraId="684A73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④总价金额与按照单价汇总金额不一致的，以单价金额计算结果为准。</w:t>
      </w:r>
    </w:p>
    <w:p w14:paraId="25EDFF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※同时出现两种以上不一致的，按照前款规定的顺序修正。修正后的报价应按照本章第6.3条第（1）、（2）款规定经投标人确认后产生约束力，投标人不确认的，其投标无效。</w:t>
      </w:r>
    </w:p>
    <w:p w14:paraId="5F8064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（4）关于细微偏差</w:t>
      </w:r>
    </w:p>
    <w:p w14:paraId="6AABF44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74CBB4E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②评标委员会将以书面形式要求存在细微偏差的投标人在评标委员会规定的时间内予以补正。若无法补正，则评标委员会将按照不利于投标人的内容进行认定。</w:t>
      </w:r>
    </w:p>
    <w:p w14:paraId="5F9DD2D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（5）关于投标描述（即电子投标文件中描述的内容）</w:t>
      </w:r>
    </w:p>
    <w:p w14:paraId="49A8A95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①投标描述前后不一致且不涉及证明材料的：按照本章第6.3条第（1）、（2）款规定执行。</w:t>
      </w:r>
    </w:p>
    <w:p w14:paraId="47D6C20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②投标描述与证明材料不一致或多份证明材料之间不一致的：</w:t>
      </w:r>
    </w:p>
    <w:p w14:paraId="6C2FE7B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a.评标委员会将要求投标人进行书面澄清，并按照不利于投标人的内容进行评标。</w:t>
      </w:r>
    </w:p>
    <w:p w14:paraId="74A826D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5678AF1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6072F4A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6.4比较与评价</w:t>
      </w:r>
    </w:p>
    <w:p w14:paraId="76D8432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（1）按照本章第7条载明的评标方法和标准，对符合性审查合格的电子投标文件进行比较与评价。</w:t>
      </w:r>
    </w:p>
    <w:p w14:paraId="34509F4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（2）关于相同品牌产品（政府采购服务类项目不适用本条款规定）</w:t>
      </w:r>
    </w:p>
    <w:p w14:paraId="1686570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3C09386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a.招标文件规定的方式：</w:t>
      </w:r>
    </w:p>
    <w:p w14:paraId="5E919A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无</w:t>
      </w:r>
    </w:p>
    <w:p w14:paraId="45F6757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b.招标文件未规定的，采取随机抽取方式确定，其他投标无效。</w:t>
      </w:r>
    </w:p>
    <w:p w14:paraId="653A976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07D5BC7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a.招标文件规定的方式：</w:t>
      </w:r>
    </w:p>
    <w:p w14:paraId="35B823B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无</w:t>
      </w:r>
    </w:p>
    <w:p w14:paraId="0748B9D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b.招标文件未规定的，采取随机抽取方式确定，其他同品牌投标人不作为中标候选人。</w:t>
      </w:r>
    </w:p>
    <w:p w14:paraId="12CEEF0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③非单一产品采购项目，多家投标人提供的核心产品品牌相同的，按照本章第6.4条第（2）款第①、②规定处理。</w:t>
      </w:r>
    </w:p>
    <w:p w14:paraId="40D23F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（3）漏（缺）项</w:t>
      </w:r>
    </w:p>
    <w:p w14:paraId="554BC50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①招标文件中要求列入报价的费用（含配置、功能），漏（缺）项的报价视为已经包括在投标总价中。</w:t>
      </w:r>
    </w:p>
    <w:p w14:paraId="6030BB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②对多报项及赠送项的价格评标时不予核减，全部进入评标价评议。</w:t>
      </w:r>
    </w:p>
    <w:p w14:paraId="652822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6.5推荐中标候选人：详见本章第7.2条规定。</w:t>
      </w:r>
    </w:p>
    <w:p w14:paraId="453174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6.6编写评标报告</w:t>
      </w:r>
    </w:p>
    <w:p w14:paraId="448CF1D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（1）评标报告由评标委员会负责编写。</w:t>
      </w:r>
    </w:p>
    <w:p w14:paraId="2545402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（2）评标报告应包括下列内容：</w:t>
      </w:r>
    </w:p>
    <w:p w14:paraId="45C4848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①招标公告刊登的媒体名称、开标日期和地点；</w:t>
      </w:r>
    </w:p>
    <w:p w14:paraId="7BF71D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②投标人名单和评标委员会成员名单；</w:t>
      </w:r>
    </w:p>
    <w:p w14:paraId="7587B1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③评标方法和标准；</w:t>
      </w:r>
    </w:p>
    <w:p w14:paraId="4CABD84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④开标记录和评标情况及说明，包括无效投标人名单及原因；</w:t>
      </w:r>
    </w:p>
    <w:p w14:paraId="199AB3A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⑤评标结果，包括中标候选人名单或确定的中标人；</w:t>
      </w:r>
    </w:p>
    <w:p w14:paraId="2F2525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⑥其他需要说明的情况，包括但不限于：评标过程中投标人的澄清、说明或补正，评委更换等。</w:t>
      </w:r>
    </w:p>
    <w:p w14:paraId="02F9473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5D615A9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6.8评委对需要共同认定的事项存在争议的，应按照少数服从多数的原则进行认定。持不同意见的评委应在评标报告上签署不同意见及理由，否则视为同意评标报告。</w:t>
      </w:r>
    </w:p>
    <w:p w14:paraId="770EF2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6.9在评标过程中发现投标人有下列情形之一的，评标委员会应认定其投标无效，并书面报告本项目监督管理部门：</w:t>
      </w:r>
    </w:p>
    <w:p w14:paraId="3903AF4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（1）恶意串通（包括但不限于招标文件第三章第9.7条规定情形）；</w:t>
      </w:r>
    </w:p>
    <w:p w14:paraId="4378FFF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（2）妨碍其他投标人的竞争行为；</w:t>
      </w:r>
    </w:p>
    <w:p w14:paraId="08EA758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（3）损害采购人或其他投标人的合法权益。</w:t>
      </w:r>
    </w:p>
    <w:p w14:paraId="28FF70D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6.10评标过程中，有下列情形之一的，应予废标：</w:t>
      </w:r>
    </w:p>
    <w:p w14:paraId="791C9D6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（1）符合性审查合格的投标人不足三家的；</w:t>
      </w:r>
    </w:p>
    <w:p w14:paraId="4FEF1B2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（2）有关法律、法规和规章规定废标的情形。</w:t>
      </w:r>
    </w:p>
    <w:p w14:paraId="328CE4A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※若废标，则本次采购活动结束， 福建宏建项目管理有限公司 将依法组织后续采购活动（包括但不限于：重新招标、采用其他方式采购等）。</w:t>
      </w:r>
    </w:p>
    <w:p w14:paraId="7C47A23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7、评标方法和标准</w:t>
      </w:r>
    </w:p>
    <w:p w14:paraId="5BDE5B8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7.1评标方法：</w:t>
      </w:r>
    </w:p>
    <w:p w14:paraId="72B11D4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采购包1：综合评分法</w:t>
      </w:r>
    </w:p>
    <w:p w14:paraId="30F19EC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7.2评标标准</w:t>
      </w:r>
    </w:p>
    <w:p w14:paraId="3AC3ED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采购包1：综合评分法</w:t>
      </w:r>
    </w:p>
    <w:p w14:paraId="241145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（1）投标文件满足招标文件全部实质性要求，且按照评审因素的量化指标评审得分（即评标总得分）最高的投标人为中标候选人。</w:t>
      </w:r>
    </w:p>
    <w:p w14:paraId="451F98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（2）每个投标人的评标总得分FA＝F1×A1＋F2×A2＋F3×A3</w:t>
      </w:r>
    </w:p>
    <w:p w14:paraId="2C88A1F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F15A2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各项评审因素的设置如下：</w:t>
      </w:r>
    </w:p>
    <w:p w14:paraId="63E993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价格项（F1×A1）满分为13.0000分</w:t>
      </w:r>
    </w:p>
    <w:p w14:paraId="3B562B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满足招标文件要求且报价最低的为评审基准价，价格得分=（评审基准价/报价）×标准分值</w:t>
      </w:r>
    </w:p>
    <w:p w14:paraId="52910AA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价格扣除的规则如下：</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64"/>
        <w:gridCol w:w="1229"/>
        <w:gridCol w:w="653"/>
        <w:gridCol w:w="5300"/>
      </w:tblGrid>
      <w:tr w14:paraId="74656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39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CECAE1D">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项目</w:t>
            </w:r>
          </w:p>
        </w:tc>
        <w:tc>
          <w:tcPr>
            <w:tcW w:w="339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6360282">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适用对象</w:t>
            </w:r>
          </w:p>
        </w:tc>
        <w:tc>
          <w:tcPr>
            <w:tcW w:w="16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61E015A">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比例</w:t>
            </w:r>
          </w:p>
        </w:tc>
        <w:tc>
          <w:tcPr>
            <w:tcW w:w="849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DF6564C">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描述</w:t>
            </w:r>
          </w:p>
        </w:tc>
      </w:tr>
      <w:tr w14:paraId="7615B5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8DD2CCA">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小型、微型企业，监狱企业，残疾人福利性单位</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09318CC">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投标人或者联合体均为小型、微型企业</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2F2D906">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15.00%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D90282E">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1、对小、微企业报价给予 15%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1B1605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优先类节能产品、环境标志产品的价格扣除规则如下</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67"/>
        <w:gridCol w:w="782"/>
        <w:gridCol w:w="6397"/>
      </w:tblGrid>
      <w:tr w14:paraId="078D15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424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B2B195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项目</w:t>
            </w:r>
          </w:p>
        </w:tc>
        <w:tc>
          <w:tcPr>
            <w:tcW w:w="212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3280D15">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比例</w:t>
            </w:r>
          </w:p>
        </w:tc>
        <w:tc>
          <w:tcPr>
            <w:tcW w:w="1061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42133BC">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方法</w:t>
            </w:r>
          </w:p>
        </w:tc>
      </w:tr>
      <w:tr w14:paraId="037C7D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B92417B">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节能、环境标志产品</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1C95165">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10.00%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E6CA72D">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1、同一采购包内，对节能产品、环境标志产品政府采购品目清单范围内，实施优先采购的产品，给予产品价格报价10%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14:paraId="183CAF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其他：无</w:t>
      </w:r>
    </w:p>
    <w:p w14:paraId="3797A3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技术项（F2×A2）满分为75.0000分</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568"/>
        <w:gridCol w:w="672"/>
        <w:gridCol w:w="539"/>
        <w:gridCol w:w="5767"/>
      </w:tblGrid>
      <w:tr w14:paraId="1FFAAB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679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9260F18">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项目</w:t>
            </w:r>
          </w:p>
        </w:tc>
        <w:tc>
          <w:tcPr>
            <w:tcW w:w="16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602642B">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分值</w:t>
            </w:r>
          </w:p>
        </w:tc>
        <w:tc>
          <w:tcPr>
            <w:tcW w:w="84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DD7DA43">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是否客观项</w:t>
            </w:r>
          </w:p>
        </w:tc>
        <w:tc>
          <w:tcPr>
            <w:tcW w:w="764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3F1E632">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描述</w:t>
            </w:r>
          </w:p>
        </w:tc>
      </w:tr>
      <w:tr w14:paraId="2267215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F3BBC0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1、技术和服务响应情况</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C9B17A">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28.00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EC3734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CFE5E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根据投标人所提供的技术和服务要求响应表对招标文件《第五章 招标内容及要求》中“二、技术和服务要求”的逐项应答情况由评委进行评议并评分:完全满足招标文件要求的得28分；带“★”号的内容（含下级编号）为实质性条款，共5项，有负偏离的为无效投标处理；未带“★”号评分项每负偏离一项扣4分，共计7项，正偏离不加分。</w:t>
            </w:r>
          </w:p>
        </w:tc>
      </w:tr>
      <w:tr w14:paraId="3EEBA4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D6533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2、人员配备(本项同一人不重复得分)1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528971E">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DB6A2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69D97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拟投入本项目的电气维修负责人在满足招标文件要求的情况下：每增加1名电气维修负责人且具有中级职称的得0.5分；每增加1名电气维修负责人且具有高级职称的得1分，满分3分。应提供人员名单列表、人员相关的证书、人员投标截止前六个月(不含当月)的任一一个月缴纳社保证明材料复印件和其他在任职证明材料复印件并加盖公章，上述材料提供不全或未提供者本项不得分。</w:t>
            </w:r>
          </w:p>
        </w:tc>
      </w:tr>
      <w:tr w14:paraId="702307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32930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3、人员配备(本项同一人不重复得分)2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C4D98B">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DFC322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A5D14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根据投标人拟投入本项目的质检人员（船体、轮机、电气至少各1名），每增加1名质检人员（船体、轮机、电气</w:t>
            </w:r>
            <w:r>
              <w:rPr>
                <w:rFonts w:hint="eastAsia" w:ascii="宋体" w:hAnsi="宋体" w:eastAsia="宋体" w:cs="宋体"/>
                <w:kern w:val="0"/>
                <w:sz w:val="24"/>
                <w:szCs w:val="24"/>
                <w:lang w:val="en-US" w:eastAsia="zh-CN" w:bidi="ar"/>
              </w:rPr>
              <w:t>专业</w:t>
            </w:r>
            <w:r>
              <w:rPr>
                <w:rFonts w:ascii="宋体" w:hAnsi="宋体" w:eastAsia="宋体" w:cs="宋体"/>
                <w:kern w:val="0"/>
                <w:sz w:val="24"/>
                <w:szCs w:val="24"/>
                <w:lang w:val="en-US" w:eastAsia="zh-CN" w:bidi="ar"/>
              </w:rPr>
              <w:t>）且具有中级职称的得0.5分；每增加1名质检人员（船体、轮机、电气</w:t>
            </w:r>
            <w:r>
              <w:rPr>
                <w:rFonts w:hint="eastAsia" w:ascii="宋体" w:hAnsi="宋体" w:eastAsia="宋体" w:cs="宋体"/>
                <w:kern w:val="0"/>
                <w:sz w:val="24"/>
                <w:szCs w:val="24"/>
                <w:lang w:val="en-US" w:eastAsia="zh-CN" w:bidi="ar"/>
              </w:rPr>
              <w:t>专业</w:t>
            </w:r>
            <w:r>
              <w:rPr>
                <w:rFonts w:ascii="宋体" w:hAnsi="宋体" w:eastAsia="宋体" w:cs="宋体"/>
                <w:kern w:val="0"/>
                <w:sz w:val="24"/>
                <w:szCs w:val="24"/>
                <w:lang w:val="en-US" w:eastAsia="zh-CN" w:bidi="ar"/>
              </w:rPr>
              <w:t>）且具有高级职称的得1分，满分3分。应提供人员名单列表、人员相关的证书、人员投标截止前六个月(不含当月)的任一一个月缴纳社保证明材料复印件并加盖公章和其他在任职证明材料复印件并加盖公章，上述材料提供不全或未提供者本项不得分。</w:t>
            </w:r>
          </w:p>
        </w:tc>
      </w:tr>
      <w:tr w14:paraId="65CD4B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0EFECB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4、人员配备(本项同一人不重复得分)3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958203">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566872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4FB77D">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拟投入本项目的船体维修负责人在满足招标文件要求的情况下：每增加1名船体维修负责人且具有中级职称的得0.5分；每增加1名船体维修负责人且具有高级职称的得1分，满分3分。应提供人员名单列表、人员相关的证书、人员投标截止前六个月(不含当月)的任一一个月缴纳社保证明材料复印件并加盖公章和其他在任职证明材料复印件并加盖公章，上述材料提供不全或未提供者本项不得分。</w:t>
            </w:r>
          </w:p>
        </w:tc>
      </w:tr>
      <w:tr w14:paraId="4A1147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ACA44D">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5、人员配备(本项同一人不重复得分)4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462C68">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44B1C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FFF74E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拟投入本项目的轮机维修负责人在满足招标文件要求的情况下：每增加1名轮机维修负责人且具有中级职称的得0.5分；每增加1名轮机维修负责人且具有高级职称的得1分，满分3分。应提供人员名单列表、人员相关的证书、人员投标截止前六个月(不含当月)的任一一个月缴纳社保证明材料复印件并加盖公章和其他在任职证明材料复印件并加盖公章，上述材料提供不全或未提供者本项不得分。</w:t>
            </w:r>
          </w:p>
        </w:tc>
      </w:tr>
      <w:tr w14:paraId="5DDD2A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CE967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6、人员配备(本项同一人不重复得分)5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4E36CE4">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3C274C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94070A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拟投入本项目的焊工在满足招标文件要求的情况下：每增加1名焊工且具有中级职称的得0.5分；每增加1名焊工且具有高级职称的得1分，满分3分。应提供人员名单列表、人员相关的证书（如焊工职业资格证）、人员投标截止前六个月(不含当月)的任一一个月缴纳社保证明材料复印件和其他在任职证明材料复印件并加盖公章，上述材料提供不全或未提供者本项不得分。</w:t>
            </w:r>
          </w:p>
        </w:tc>
      </w:tr>
      <w:tr w14:paraId="0F049C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36585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7、安全管理人员</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64144C">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DCC3CC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B9A57E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安全管理人员拥有其他安全类初级注册安全工程师及以上等级证书，每提供1个的得1分，满分3分。应提供人员名单列表、人员相关的证书、人员投标截止前六个月(不含当月)的任一个月缴纳社保证明材料复印件并加盖公章和其他在任职证明材料复印件并加盖公章，否则不得分。</w:t>
            </w:r>
          </w:p>
        </w:tc>
      </w:tr>
      <w:tr w14:paraId="7774FF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6FC291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8、设备配备情况及场地设施条件1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B4B2560">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CBA1FD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CF91ED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评委根据投标人提供的配套船体、轮机、电气专业维修车间的情况进行客观评分： a. 拥有独立的船体维修车间（面积≥100㎡），且配备钣金加工、切割、校正工作区的，得1分； b. 拥有独立的轮机维修车间（面积≥100㎡），且配备机加工、钳工、组装工作区的，得1分； c. 拥有独立的电气维修车间（面积≥100㎡），且配备仪表校验、线路板维修、绝缘处理工作区的，得1分；满分3分。须提供清晰的平面图、产权证明或租赁合同及现场照片等证明材料的。应提供相关证明材料复印件并加盖公章，未提供或提供不全者相应项不得分。</w:t>
            </w:r>
          </w:p>
        </w:tc>
      </w:tr>
      <w:tr w14:paraId="258A19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DDEFFE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9、设备配备情况及场地设施条件2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8E1163B">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AFE071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1E85BE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评委根据投标人提供的用于本项目维修配套的大型起重等设备设施进行客观评分： a. 拥有起吊能力≥50吨的桥式或门式起重机，并提供设备铭牌照片及所有权证明的，得1分； b. 拥有起吊能力≥20吨的起重机（可与前述不重复计算），并提供设备铭牌照片及所有权证明的，得1分； c. 拥有以下大型维修设备清单中至少五种：叉车（≥3吨）、数控切割机、卷板机（≥12mm）、埋弧焊机、大型立式车床、动平衡试验机，并提供设备清单、照片或购买发票的，得1分。 满分3分。未提供或提供不全者相应项不得分。</w:t>
            </w:r>
          </w:p>
        </w:tc>
      </w:tr>
      <w:tr w14:paraId="2DE8EF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8BA11C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10、维修设备配备情况</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214B3E3">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2.00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360214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0DBDE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提供的维修设备清单（如焊接设备、加工机床、检测设备等）进行评分：设备齐全、先进，满足船艇维修要求的得2分；设备较齐全、较先进，基本满足要求的得1.8分；设备基本齐全的得1.7分；未提供清单或设备不足的不得分。应提供设备清单、照片或购买发票等证明材料并加盖公章。</w:t>
            </w:r>
          </w:p>
        </w:tc>
      </w:tr>
      <w:tr w14:paraId="0BFADF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624BDD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11、维修的零配件情况1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C5D587E">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EBE860F">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20E737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针对本项目的要求所提供的配套的零配件的性能、档次等情况，由评委进行评分：产品的备品配件提供全的，列明清单，实用性强的得3分；产品的备品配件提供较少，列明清单，具有实用性的得2.8分；产品的备品配件提供简单，无清单，实用性差的得2.7分；未提供任何说明情况的本项不得分。</w:t>
            </w:r>
          </w:p>
        </w:tc>
      </w:tr>
      <w:tr w14:paraId="6CB5B9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A8056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12、项目实施计划1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1D990B">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AA746E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D442AA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评委根据投标人提供的项目实施计划进行评分：计划包含详细的WBS（工作分解结构）、关键路径图、人力与设备投入计划，且工期安排合理，与招标要求工期匹配度高的，得3分；计划包含主要工作节点和工期安排，但部分细节缺失的，得2.8分；计划内容简单，仅罗列工作项，无具体安排的得2.7分；未提供或计划严重不合理、无法满足工期的，得0分。</w:t>
            </w:r>
          </w:p>
        </w:tc>
      </w:tr>
      <w:tr w14:paraId="4570F0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79FDA4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13、项目实施计划2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028BF6E">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75C37B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09B79BD">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根据投标人提供的船舶维修、验收等工作的安排情况，由评委进行评分：工作安排合理、可行的得3分；工作安排较合理、较可行的得2.8分；工作安排有缺漏、可行性差的得2.7分；未提供不得分。</w:t>
            </w:r>
          </w:p>
        </w:tc>
      </w:tr>
      <w:tr w14:paraId="10212DE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3B7A22D">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14、项目实施计划3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C2EF3DF">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11791C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8AEB9D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具备的质量检验能力情况，由评委进行评分：检验部门独立、满足检验标准、计量设备齐全具有合格有效期内证书、可行的得3分；检验部门独立、满足检验标准、工作安排较合理、较可行的得2.8分；工作安排有缺漏、可行性差的得2.7分；未提供不得分。</w:t>
            </w:r>
          </w:p>
        </w:tc>
      </w:tr>
      <w:tr w14:paraId="495EF4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C962A1B">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15、项目实施计划4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17DB504">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1B6634">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6CD05DA">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提供的针对船东监修人员进行机械设备检修、操作、教学场地等方面的培训方案的可行性情况，由评委进行评分：方案完整、详尽、计划合理、学习场地配套设施齐全、可行、满足项目需求的得3分，方案完整，总体科学合理、可行，虽存在部分内容表述不清但满足项目需求的得2.8分；方案缺漏较多，但提供的内容总体合理的得2.7分，方案不合理或未提供方案的不得分。</w:t>
            </w:r>
          </w:p>
        </w:tc>
      </w:tr>
      <w:tr w14:paraId="61AB62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E6BF94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16、项目实施计划5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03CF721">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C281A5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F844A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针对本项目制定的应急突发问题的响应时间及处理方案(包括台风暴雨、消防安全、停水断电、维修设备故障等应对措施)、安全施工组织措施，由评委进行评分：方案完整、详尽、计划合理、可行、满足项目需求的得3分，方案完整，总体科学合理、可行，虽存在部分内容表述不清但满足项目需求的得2.8分；方案缺漏较多，但提供的内容总体合理的得2.7分，方案不合理或未提供方案的不得分。</w:t>
            </w:r>
          </w:p>
        </w:tc>
      </w:tr>
      <w:tr w14:paraId="7F85EA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2CF74E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17、投标人规章制度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1FC33D">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5E79C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C8D4080">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根据投标人针对本项目提供的规章制度(关于质量保障措施及工艺等)，由评委进行打分：内容详实、合理性强的得3分；内容较详实、合理性较强的得2.8分；内容有缺漏、不够合理的得2.7分；无实质性内容和未提供的不得分。</w:t>
            </w:r>
          </w:p>
        </w:tc>
      </w:tr>
    </w:tbl>
    <w:p w14:paraId="292F86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商务项（F3×A3）满分为12.0000分</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536"/>
        <w:gridCol w:w="665"/>
        <w:gridCol w:w="537"/>
        <w:gridCol w:w="5808"/>
      </w:tblGrid>
      <w:tr w14:paraId="432F98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679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0DCDEF5">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项目</w:t>
            </w:r>
          </w:p>
        </w:tc>
        <w:tc>
          <w:tcPr>
            <w:tcW w:w="169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E3C8764">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分值</w:t>
            </w:r>
          </w:p>
        </w:tc>
        <w:tc>
          <w:tcPr>
            <w:tcW w:w="84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8A252AF">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是否客观项</w:t>
            </w:r>
          </w:p>
        </w:tc>
        <w:tc>
          <w:tcPr>
            <w:tcW w:w="764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3BE129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描述</w:t>
            </w:r>
          </w:p>
        </w:tc>
      </w:tr>
      <w:tr w14:paraId="256170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80991BD">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1、业绩</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8D33B4">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86ACD8">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2B5D024">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根据投标人提供的自 2021年1月1日至本项目投标截止日期(日期以验收日期为准)已完成交付使用的同类业绩（船艇维修保养），每提供一项的得0.5分，满分3分。 注：投标人须同时提供中标公告(提供相关网站中标公告的下载网页并注明网址)、中标通知书复印件、采购合同文本复印件，以及能够证明该业绩项目已经采购人验收合格的相关证明文件复印件(原件备查)，未同时提供以上证明材料的本项不得分。采购合同文本须加盖投标人公章，评标委员会将保留要求投标人提供原件予以核查的权利。评标过程中如发现填报不实，本项不得分。（本项与满意度评价不重复得分）</w:t>
            </w:r>
          </w:p>
        </w:tc>
      </w:tr>
      <w:tr w14:paraId="546F61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E20EB18">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2、售后服务承诺1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ADA63E2">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02A85D2">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3A46C28">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根据各投标人的售后服务承诺、维护响应计划进行评分，包括具体的售后服务内容、响应方式及相应配合等方面，由评委进行评分：内容详实、合理性、可行性强的得3分；内容较详实、合理性、可行性较强的得2.8分；内容简单、可行性一般的得2.7分；无实质性内容和未提供的不得分。</w:t>
            </w:r>
          </w:p>
        </w:tc>
      </w:tr>
      <w:tr w14:paraId="08FAD0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AD8C105">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3、售后服务承诺2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E1F74BC">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16D95D">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28A9EE7">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根据各投标人相关质量保证措施等方面情况(投标人提供的维修机构状况、人员配备、所在具体地点、联系电话、传真等资料)由评委根据维修便捷性程度进行打分，维修便捷性程度高、相关质量保证措施合理性强、承诺的抵达维保地点时间≤4小时的得3分；维修便捷性程度一般、相关质量保证措施较合理、4小时＜承诺的抵达维保地点时间≤8小时的得2.8分；相关质量保证措施仅能基本满足项目需求、8小时＜承诺的抵达维保地点时间≤12小时的得2.7分。 维保地点为：福州市马尾区亭江镇特勤执法支队码头和福州市台江区鳌峰洲执法码头，若船在外执行任务或实际停靠点变化，由采购人通知详细维保地点。无实质性内容和未提供的不得分。</w:t>
            </w:r>
          </w:p>
        </w:tc>
      </w:tr>
      <w:tr w14:paraId="7355D8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5028230">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4、业主满意度</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5424C6A">
            <w:pPr>
              <w:keepNext w:val="0"/>
              <w:keepLines w:val="0"/>
              <w:widowControl/>
              <w:suppressLineNumbers w:val="0"/>
              <w:wordWrap w:val="0"/>
              <w:spacing w:before="0" w:beforeAutospacing="0" w:after="0" w:afterAutospacing="0" w:line="480" w:lineRule="atLeast"/>
              <w:ind w:left="0" w:right="0" w:firstLine="0"/>
              <w:jc w:val="right"/>
              <w:rPr>
                <w:sz w:val="24"/>
                <w:szCs w:val="24"/>
              </w:rPr>
            </w:pPr>
            <w:r>
              <w:rPr>
                <w:rFonts w:ascii="宋体" w:hAnsi="宋体" w:eastAsia="宋体" w:cs="宋体"/>
                <w:kern w:val="0"/>
                <w:sz w:val="24"/>
                <w:szCs w:val="24"/>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F447886">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是</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AD6872E">
            <w:pPr>
              <w:keepNext w:val="0"/>
              <w:keepLines w:val="0"/>
              <w:widowControl/>
              <w:suppressLineNumbers w:val="0"/>
              <w:wordWrap w:val="0"/>
              <w:spacing w:before="0" w:beforeAutospacing="0" w:after="0" w:afterAutospacing="0" w:line="480" w:lineRule="atLeast"/>
              <w:ind w:left="0" w:right="0" w:firstLine="0"/>
              <w:jc w:val="left"/>
              <w:rPr>
                <w:sz w:val="24"/>
                <w:szCs w:val="24"/>
              </w:rPr>
            </w:pPr>
            <w:r>
              <w:rPr>
                <w:rFonts w:ascii="宋体" w:hAnsi="宋体" w:eastAsia="宋体" w:cs="宋体"/>
                <w:kern w:val="0"/>
                <w:sz w:val="24"/>
                <w:szCs w:val="24"/>
                <w:lang w:val="en-US" w:eastAsia="zh-CN" w:bidi="ar"/>
              </w:rPr>
              <w:t>根据投标人提供自2021年1月1日起至本项目投标截止日期(日期以合同签订时间为准)，由供应商自身所完成同类型项目（船艇维修保养）的业主满意度证明材料，须同时提供项目合同及业主单位盖章的满意证明材料，满意评价为“好”、“优秀”、“90分以上”等类似表述均可。每提供一份得1分，满分3分，未提供不得分。</w:t>
            </w:r>
          </w:p>
        </w:tc>
      </w:tr>
    </w:tbl>
    <w:p w14:paraId="431315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※除本章第6.3条第（3）款规定情形和落实政府采购政策需进行的价格扣除情形外，不能对投标人的投标报价进行任何调整。</w:t>
      </w:r>
    </w:p>
    <w:p w14:paraId="61CFAC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（3）中标候选人排列规则顺序如下：</w:t>
      </w:r>
    </w:p>
    <w:p w14:paraId="5FE904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a.按照评标总得分（FA）由高到低顺序排列。</w:t>
      </w:r>
    </w:p>
    <w:p w14:paraId="3511D8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b.评标总得分（FA）相同的，按照评标价（即价格扣除后的投标报价）由低到高顺序排列。</w:t>
      </w:r>
    </w:p>
    <w:p w14:paraId="2E54A4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c.评标总得分（FA）且评标价（即价格扣除后的投标报价）相同的并列。</w:t>
      </w:r>
    </w:p>
    <w:p w14:paraId="0318DAC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8、其他规定</w:t>
      </w:r>
    </w:p>
    <w:p w14:paraId="40CFBE1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8.1评标应全程保密且不得透露给任一投标人或与评标工作无关的人员。</w:t>
      </w:r>
    </w:p>
    <w:p w14:paraId="1D23FB4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8.2评标将进行全程实时录音录像，录音录像资料随采购文件一并存档。</w:t>
      </w:r>
    </w:p>
    <w:p w14:paraId="066EF4F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8.3若投标人有任何试图干扰具体评标事务，影响评标委员会独立履行职责的行为，其投标无效且不予退还投标保证金或通过投标保函进行索赔。情节严重的，由财政部门列入不良行为记录。</w:t>
      </w:r>
    </w:p>
    <w:p w14:paraId="21931DF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8.4其他：</w:t>
      </w:r>
    </w:p>
    <w:p w14:paraId="255F6EE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无</w:t>
      </w:r>
    </w:p>
    <w:p w14:paraId="004B17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6B3B18A1">
      <w:pPr>
        <w:rPr>
          <w:rFonts w:hint="eastAsia" w:ascii="微软雅黑" w:hAnsi="微软雅黑" w:eastAsia="微软雅黑" w:cs="微软雅黑"/>
          <w:i w:val="0"/>
          <w:iCs w:val="0"/>
          <w:caps w:val="0"/>
          <w:color w:val="333333"/>
          <w:spacing w:val="0"/>
          <w:sz w:val="39"/>
          <w:szCs w:val="39"/>
          <w:shd w:val="clear" w:fill="FFFFFF"/>
        </w:rPr>
      </w:pPr>
      <w:r>
        <w:rPr>
          <w:rFonts w:hint="eastAsia" w:ascii="微软雅黑" w:hAnsi="微软雅黑" w:eastAsia="微软雅黑" w:cs="微软雅黑"/>
          <w:i w:val="0"/>
          <w:iCs w:val="0"/>
          <w:caps w:val="0"/>
          <w:color w:val="333333"/>
          <w:spacing w:val="0"/>
          <w:sz w:val="39"/>
          <w:szCs w:val="39"/>
          <w:shd w:val="clear" w:fill="FFFFFF"/>
        </w:rPr>
        <w:br w:type="page"/>
      </w:r>
    </w:p>
    <w:p w14:paraId="649928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rPr>
      </w:pPr>
      <w:r>
        <w:rPr>
          <w:rFonts w:hint="eastAsia" w:ascii="微软雅黑" w:hAnsi="微软雅黑" w:eastAsia="微软雅黑" w:cs="微软雅黑"/>
          <w:i w:val="0"/>
          <w:iCs w:val="0"/>
          <w:caps w:val="0"/>
          <w:color w:val="333333"/>
          <w:spacing w:val="0"/>
          <w:sz w:val="39"/>
          <w:szCs w:val="39"/>
          <w:shd w:val="clear" w:fill="FFFFFF"/>
        </w:rPr>
        <w:t>第五章 招标内容及要求</w:t>
      </w:r>
    </w:p>
    <w:p w14:paraId="01D2048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一、项目概况（采购标的）</w:t>
      </w:r>
    </w:p>
    <w:p w14:paraId="01958FE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本次招标是为福建省海洋与渔业执法总队中国海监8001进厂维修检验服务。中国海监8001船，总长88.90米，船宽12.2米，型深6.30米。</w:t>
      </w:r>
    </w:p>
    <w:p w14:paraId="743C579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二、技术和服务要求（以“★”标示的内容为不允许负偏离的实质性要求）</w:t>
      </w:r>
    </w:p>
    <w:p w14:paraId="2193DF8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中国海监8001执法船中间检验进厂修理项目共计216项，包括服务工程、坞修工程、船体工程、轮机工程、电气工程等。为保证本项目重要核心部件售后维保权益和重要维修材料的兼容性，要求如下：</w:t>
      </w:r>
    </w:p>
    <w:p w14:paraId="723791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1、对于主推进系统、发电机组、齿轮箱及集中监控系统等核心设备的维修，必须由原设备制造厂(OEM)直接实施或在其派出的专职工程师现场指导下完成，并提供相应的服务证明文件。</w:t>
      </w:r>
      <w:r>
        <w:rPr>
          <w:rStyle w:val="12"/>
          <w:rFonts w:hint="eastAsia" w:ascii="宋体" w:hAnsi="宋体" w:eastAsia="宋体" w:cs="宋体"/>
          <w:i w:val="0"/>
          <w:iCs w:val="0"/>
          <w:caps w:val="0"/>
          <w:color w:val="000000"/>
          <w:spacing w:val="0"/>
          <w:sz w:val="24"/>
          <w:szCs w:val="24"/>
          <w:shd w:val="clear" w:fill="FFFFFF"/>
        </w:rPr>
        <w:t>（评审项1）</w:t>
      </w:r>
    </w:p>
    <w:p w14:paraId="3BD5B3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2、本项目的报价已包含所有维修项目的完整工艺流程所需全部费用，包括但不限于标准拆装、更换垫片、密封件、填料、清洁及调试等工作，中标供应商不得以任何理由就上述未在清单中详尽列出的常规流程提出费用追加。</w:t>
      </w:r>
      <w:r>
        <w:rPr>
          <w:rStyle w:val="12"/>
          <w:rFonts w:hint="eastAsia" w:ascii="宋体" w:hAnsi="宋体" w:eastAsia="宋体" w:cs="宋体"/>
          <w:i w:val="0"/>
          <w:iCs w:val="0"/>
          <w:caps w:val="0"/>
          <w:color w:val="000000"/>
          <w:spacing w:val="0"/>
          <w:sz w:val="24"/>
          <w:szCs w:val="24"/>
          <w:shd w:val="clear" w:fill="FFFFFF"/>
        </w:rPr>
        <w:t>（评审项2）</w:t>
      </w:r>
    </w:p>
    <w:p w14:paraId="580B96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3、维修更换的所有配件、零部件(包括但不限于主机、副机、空压机、甲板机械、电器设备及泵浦等),必须为原设备制造厂(OEM)提供的纯正配件或经其认证的同等质量配件，并须提供来源证明。</w:t>
      </w:r>
      <w:r>
        <w:rPr>
          <w:rStyle w:val="12"/>
          <w:rFonts w:hint="eastAsia" w:ascii="宋体" w:hAnsi="宋体" w:eastAsia="宋体" w:cs="宋体"/>
          <w:i w:val="0"/>
          <w:iCs w:val="0"/>
          <w:caps w:val="0"/>
          <w:color w:val="000000"/>
          <w:spacing w:val="0"/>
          <w:sz w:val="24"/>
          <w:szCs w:val="24"/>
          <w:shd w:val="clear" w:fill="FFFFFF"/>
        </w:rPr>
        <w:t>（评审项3）</w:t>
      </w:r>
    </w:p>
    <w:p w14:paraId="6FE5F7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4、船体工程中更换的船壳板，其材质、等级、厚度必须完全符合原船舶设计图纸的要求，并提供材质证书(MTC)等证明文件。</w:t>
      </w:r>
      <w:r>
        <w:rPr>
          <w:rStyle w:val="12"/>
          <w:rFonts w:hint="eastAsia" w:ascii="宋体" w:hAnsi="宋体" w:eastAsia="宋体" w:cs="宋体"/>
          <w:i w:val="0"/>
          <w:iCs w:val="0"/>
          <w:caps w:val="0"/>
          <w:color w:val="000000"/>
          <w:spacing w:val="0"/>
          <w:sz w:val="24"/>
          <w:szCs w:val="24"/>
          <w:shd w:val="clear" w:fill="FFFFFF"/>
        </w:rPr>
        <w:t>（评审项4）</w:t>
      </w:r>
    </w:p>
    <w:p w14:paraId="78736F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5、本项目所使用的液压油、润滑油、油漆等所有耗材，其关键性能指标须达到或优于原船所用品牌产品，中标供应商须负责进行兼容性测试并确保其与船舶现有系统完全兼容。因兼容性问题导致的一切后果由其承担。</w:t>
      </w:r>
      <w:r>
        <w:rPr>
          <w:rStyle w:val="12"/>
          <w:rFonts w:hint="eastAsia" w:ascii="宋体" w:hAnsi="宋体" w:eastAsia="宋体" w:cs="宋体"/>
          <w:i w:val="0"/>
          <w:iCs w:val="0"/>
          <w:caps w:val="0"/>
          <w:color w:val="000000"/>
          <w:spacing w:val="0"/>
          <w:sz w:val="24"/>
          <w:szCs w:val="24"/>
          <w:shd w:val="clear" w:fill="FFFFFF"/>
        </w:rPr>
        <w:t>（评审项5）</w:t>
      </w:r>
    </w:p>
    <w:p w14:paraId="06101E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6、中标供应商所提供的所有服务与货物，其综合性能不得低于本船建造出厂时的原始配置标准，并必须确保与现有船舶系统和设备保持完全兼容。</w:t>
      </w:r>
      <w:r>
        <w:rPr>
          <w:rStyle w:val="12"/>
          <w:rFonts w:hint="eastAsia" w:ascii="宋体" w:hAnsi="宋体" w:eastAsia="宋体" w:cs="宋体"/>
          <w:i w:val="0"/>
          <w:iCs w:val="0"/>
          <w:caps w:val="0"/>
          <w:color w:val="000000"/>
          <w:spacing w:val="0"/>
          <w:sz w:val="24"/>
          <w:szCs w:val="24"/>
          <w:shd w:val="clear" w:fill="FFFFFF"/>
        </w:rPr>
        <w:t>（评审项6）</w:t>
      </w:r>
    </w:p>
    <w:p w14:paraId="610382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7、船舶进坞后，中标供应商须使用移动木墩支撑船体，提供书面承诺并加盖公章。</w:t>
      </w:r>
      <w:r>
        <w:rPr>
          <w:rStyle w:val="12"/>
          <w:rFonts w:hint="eastAsia" w:ascii="宋体" w:hAnsi="宋体" w:eastAsia="宋体" w:cs="宋体"/>
          <w:i w:val="0"/>
          <w:iCs w:val="0"/>
          <w:caps w:val="0"/>
          <w:color w:val="000000"/>
          <w:spacing w:val="0"/>
          <w:sz w:val="24"/>
          <w:szCs w:val="24"/>
          <w:shd w:val="clear" w:fill="FFFFFF"/>
        </w:rPr>
        <w:t>（评审项7）</w:t>
      </w:r>
    </w:p>
    <w:p w14:paraId="027B49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Style w:val="12"/>
          <w:rFonts w:hint="eastAsia" w:ascii="宋体" w:hAnsi="宋体" w:eastAsia="宋体" w:cs="宋体"/>
          <w:i w:val="0"/>
          <w:iCs w:val="0"/>
          <w:caps w:val="0"/>
          <w:color w:val="000000"/>
          <w:spacing w:val="0"/>
          <w:sz w:val="24"/>
          <w:szCs w:val="24"/>
          <w:shd w:val="clear" w:fill="FFFFFF"/>
        </w:rPr>
        <w:t>★8、《项目单》:中国海监8001维修工程量清单见下表：</w:t>
      </w:r>
    </w:p>
    <w:p w14:paraId="32B1AB8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Style w:val="12"/>
          <w:rFonts w:hint="eastAsia" w:ascii="宋体" w:hAnsi="宋体" w:eastAsia="宋体" w:cs="宋体"/>
          <w:i w:val="0"/>
          <w:iCs w:val="0"/>
          <w:caps w:val="0"/>
          <w:color w:val="000000"/>
          <w:spacing w:val="0"/>
          <w:sz w:val="24"/>
          <w:szCs w:val="24"/>
          <w:shd w:val="clear" w:fill="FFFFFF"/>
        </w:rPr>
        <w:t>（1）表一：中国海监8001进厂维修检验服务采购项目服务表</w:t>
      </w:r>
    </w:p>
    <w:tbl>
      <w:tblPr>
        <w:tblStyle w:val="10"/>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8"/>
        <w:gridCol w:w="5257"/>
        <w:gridCol w:w="1174"/>
        <w:gridCol w:w="1174"/>
      </w:tblGrid>
      <w:tr w14:paraId="4CC91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10"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540EAA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序号</w:t>
            </w:r>
          </w:p>
        </w:tc>
        <w:tc>
          <w:tcPr>
            <w:tcW w:w="3163"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758FD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工程项目名称</w:t>
            </w:r>
          </w:p>
        </w:tc>
        <w:tc>
          <w:tcPr>
            <w:tcW w:w="613"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DB32A9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单  位</w:t>
            </w:r>
          </w:p>
        </w:tc>
        <w:tc>
          <w:tcPr>
            <w:tcW w:w="613"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9C64C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数  量</w:t>
            </w:r>
          </w:p>
        </w:tc>
      </w:tr>
      <w:tr w14:paraId="5B26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1F27F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193B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进出坞费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B3747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次</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5655A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r>
      <w:tr w14:paraId="722B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470A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EE99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拖轮费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C6B1B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次</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BD62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r>
      <w:tr w14:paraId="4D868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08A5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8BEF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在坞费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8E1A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33C82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30</w:t>
            </w:r>
          </w:p>
        </w:tc>
      </w:tr>
      <w:tr w14:paraId="437DC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6B7F3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97B0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码头费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019CD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61447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50</w:t>
            </w:r>
          </w:p>
        </w:tc>
      </w:tr>
      <w:tr w14:paraId="4900E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6F64F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C45B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系解费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198E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次</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EE85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r>
      <w:tr w14:paraId="06CBB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98D59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18A3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消防值班费（24小时）</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0ACE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AD67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80</w:t>
            </w:r>
          </w:p>
        </w:tc>
      </w:tr>
      <w:tr w14:paraId="1A39D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3325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2284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消防巡回检查费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9F67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FED7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80</w:t>
            </w:r>
          </w:p>
        </w:tc>
      </w:tr>
      <w:tr w14:paraId="3774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368F2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F308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电缆、水管和消防管接拆</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D62C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次</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B916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r>
      <w:tr w14:paraId="65E9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2088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0CF8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卫生费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66ED8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E8DF7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80</w:t>
            </w:r>
          </w:p>
        </w:tc>
      </w:tr>
      <w:tr w14:paraId="3EB4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55106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7382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临时放置消防器材</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00002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D781D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80</w:t>
            </w:r>
          </w:p>
        </w:tc>
      </w:tr>
      <w:tr w14:paraId="6F802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145F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90D4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水电费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1F1A6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08F7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80</w:t>
            </w:r>
          </w:p>
        </w:tc>
      </w:tr>
      <w:tr w14:paraId="18A7F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438E5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4E2D9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测爆</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9FF4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D19C0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r>
      <w:tr w14:paraId="0FC1F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429E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64EE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引水费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08CF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7957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r>
      <w:tr w14:paraId="12CC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ECAB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59CD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扶梯接拆</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CCBA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次</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3F05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r>
      <w:tr w14:paraId="4006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A77E1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73576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搭架费及吊车费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FD4E2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艘</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6C45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r>
      <w:tr w14:paraId="7D63C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5312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551D2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预试航、系泊试验、航行试验费用</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8EB05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2850F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r>
      <w:tr w14:paraId="10807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1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F472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w:t>
            </w:r>
          </w:p>
        </w:tc>
        <w:tc>
          <w:tcPr>
            <w:tcW w:w="316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2974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监修人员住宿费（6人*80天）</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573FD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61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239B4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r>
    </w:tbl>
    <w:p w14:paraId="0D8302C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05" w:beforeAutospacing="0" w:after="105" w:afterAutospacing="0" w:line="480" w:lineRule="atLeast"/>
        <w:ind w:left="0" w:right="0" w:firstLine="420"/>
        <w:jc w:val="both"/>
        <w:rPr>
          <w:sz w:val="24"/>
          <w:szCs w:val="24"/>
        </w:rPr>
      </w:pPr>
      <w:r>
        <w:rPr>
          <w:rStyle w:val="12"/>
          <w:rFonts w:hint="eastAsia" w:ascii="宋体" w:hAnsi="宋体" w:eastAsia="宋体" w:cs="宋体"/>
          <w:i w:val="0"/>
          <w:iCs w:val="0"/>
          <w:caps w:val="0"/>
          <w:color w:val="000000"/>
          <w:spacing w:val="0"/>
          <w:sz w:val="24"/>
          <w:szCs w:val="24"/>
          <w:shd w:val="clear" w:fill="FFFFFF"/>
        </w:rPr>
        <w:t>表二：中国海监8001进厂维修检验服务采购项目清单表</w:t>
      </w:r>
    </w:p>
    <w:p w14:paraId="4729517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105" w:beforeAutospacing="0" w:after="105" w:afterAutospacing="0" w:line="480" w:lineRule="atLeast"/>
        <w:ind w:left="0" w:right="0" w:firstLine="241"/>
        <w:jc w:val="both"/>
        <w:rPr>
          <w:sz w:val="24"/>
          <w:szCs w:val="24"/>
        </w:rPr>
      </w:pPr>
      <w:r>
        <w:rPr>
          <w:rStyle w:val="12"/>
          <w:rFonts w:hint="eastAsia" w:ascii="宋体" w:hAnsi="宋体" w:eastAsia="宋体" w:cs="宋体"/>
          <w:i w:val="0"/>
          <w:iCs w:val="0"/>
          <w:caps w:val="0"/>
          <w:color w:val="000000"/>
          <w:spacing w:val="0"/>
          <w:sz w:val="24"/>
          <w:szCs w:val="24"/>
          <w:shd w:val="clear" w:fill="FFFFFF"/>
        </w:rPr>
        <w:t>清单中出现的厂家、品牌及型号均为原船舶建造厂家的出厂配置，投标人所提供的的服务或货物须不低于原配置的性能，并确保与原使用产品、系统的兼容性。</w:t>
      </w:r>
    </w:p>
    <w:p w14:paraId="652966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Style w:val="12"/>
          <w:rFonts w:hint="eastAsia" w:ascii="宋体" w:hAnsi="宋体" w:eastAsia="宋体" w:cs="宋体"/>
          <w:i w:val="0"/>
          <w:iCs w:val="0"/>
          <w:caps w:val="0"/>
          <w:color w:val="000000"/>
          <w:spacing w:val="0"/>
          <w:sz w:val="24"/>
          <w:szCs w:val="24"/>
          <w:shd w:val="clear" w:fill="FFFFFF"/>
        </w:rPr>
        <w:t>一、甲板部分（共计61小项）</w:t>
      </w:r>
    </w:p>
    <w:tbl>
      <w:tblPr>
        <w:tblStyle w:val="1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66"/>
        <w:gridCol w:w="1084"/>
        <w:gridCol w:w="596"/>
        <w:gridCol w:w="514"/>
        <w:gridCol w:w="3411"/>
        <w:gridCol w:w="678"/>
        <w:gridCol w:w="678"/>
        <w:gridCol w:w="889"/>
      </w:tblGrid>
      <w:tr w14:paraId="302CD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jc w:val="center"/>
        </w:trPr>
        <w:tc>
          <w:tcPr>
            <w:tcW w:w="39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2FD1F8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序号</w:t>
            </w:r>
          </w:p>
        </w:tc>
        <w:tc>
          <w:tcPr>
            <w:tcW w:w="63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991B3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工 程项 目名 称</w:t>
            </w:r>
          </w:p>
        </w:tc>
        <w:tc>
          <w:tcPr>
            <w:tcW w:w="349"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14D755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单位</w:t>
            </w:r>
          </w:p>
        </w:tc>
        <w:tc>
          <w:tcPr>
            <w:tcW w:w="30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A19823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atLeast"/>
              <w:ind w:left="0" w:right="0" w:firstLine="0"/>
              <w:jc w:val="center"/>
              <w:textAlignment w:val="auto"/>
              <w:rPr>
                <w:sz w:val="24"/>
                <w:szCs w:val="24"/>
              </w:rPr>
            </w:pPr>
            <w:r>
              <w:rPr>
                <w:rStyle w:val="12"/>
                <w:rFonts w:hint="eastAsia" w:ascii="宋体" w:hAnsi="宋体" w:eastAsia="宋体" w:cs="宋体"/>
                <w:color w:val="000000"/>
                <w:sz w:val="24"/>
                <w:szCs w:val="24"/>
              </w:rPr>
              <w:t>数量</w:t>
            </w:r>
          </w:p>
        </w:tc>
        <w:tc>
          <w:tcPr>
            <w:tcW w:w="2002"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5B29DA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80" w:lineRule="atLeast"/>
              <w:ind w:left="0" w:right="0" w:firstLine="0"/>
              <w:jc w:val="left"/>
              <w:textAlignment w:val="auto"/>
              <w:rPr>
                <w:sz w:val="24"/>
                <w:szCs w:val="24"/>
              </w:rPr>
            </w:pPr>
            <w:r>
              <w:rPr>
                <w:rStyle w:val="12"/>
                <w:rFonts w:hint="eastAsia" w:ascii="宋体" w:hAnsi="宋体" w:eastAsia="宋体" w:cs="宋体"/>
                <w:color w:val="000000"/>
                <w:sz w:val="24"/>
                <w:szCs w:val="24"/>
              </w:rPr>
              <w:t>修 理 内容 （ 简   要 ）</w:t>
            </w: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5ED3E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工时费</w:t>
            </w: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5A560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材料费</w:t>
            </w:r>
          </w:p>
        </w:tc>
        <w:tc>
          <w:tcPr>
            <w:tcW w:w="52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899B14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备注</w:t>
            </w:r>
          </w:p>
        </w:tc>
      </w:tr>
      <w:tr w14:paraId="13200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B2B9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Style w:val="12"/>
                <w:rFonts w:hint="eastAsia" w:ascii="宋体" w:hAnsi="宋体" w:eastAsia="宋体" w:cs="宋体"/>
                <w:color w:val="000000"/>
                <w:sz w:val="24"/>
                <w:szCs w:val="24"/>
              </w:rPr>
              <w:t>（一）</w:t>
            </w:r>
          </w:p>
        </w:tc>
        <w:tc>
          <w:tcPr>
            <w:tcW w:w="4608" w:type="pct"/>
            <w:gridSpan w:val="7"/>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9D8AD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船体工程（第一项船体工程涉及除锈油漆部分与第二项主船体油漆有重复交叉部分，油漆工艺参照第二项，油漆面积已包含到第二项中）</w:t>
            </w:r>
          </w:p>
        </w:tc>
      </w:tr>
      <w:tr w14:paraId="472F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D251B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7074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全船各舱透气帽</w:t>
            </w:r>
          </w:p>
        </w:tc>
        <w:tc>
          <w:tcPr>
            <w:tcW w:w="349"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B3209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3E017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56</w:t>
            </w:r>
          </w:p>
        </w:tc>
        <w:tc>
          <w:tcPr>
            <w:tcW w:w="2002"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ACD82F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大小共56个，全部拆至车间，除锈（除锈打磨至见白，以下同）油漆（底漆两度，面漆两度，以下同），透气帽内浮阀活络保养,螺丝螺母等配件,更换的配件材质都要求304不锈钢的（以下同）。</w:t>
            </w: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2579E0C">
            <w:pPr>
              <w:jc w:val="center"/>
              <w:rPr>
                <w:rFonts w:hint="default" w:ascii="Times New Roman" w:hAnsi="Times New Roman" w:cs="Times New Roman"/>
                <w:sz w:val="24"/>
                <w:szCs w:val="24"/>
              </w:rPr>
            </w:pP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20C6515">
            <w:pPr>
              <w:jc w:val="center"/>
              <w:rPr>
                <w:rFonts w:hint="default" w:ascii="Times New Roman" w:hAnsi="Times New Roman" w:cs="Times New Roman"/>
                <w:sz w:val="24"/>
                <w:szCs w:val="24"/>
              </w:rPr>
            </w:pPr>
          </w:p>
        </w:tc>
        <w:tc>
          <w:tcPr>
            <w:tcW w:w="52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704A30F">
            <w:pPr>
              <w:jc w:val="center"/>
              <w:rPr>
                <w:rFonts w:hint="default" w:ascii="Times New Roman" w:hAnsi="Times New Roman" w:cs="Times New Roman"/>
                <w:sz w:val="24"/>
                <w:szCs w:val="24"/>
              </w:rPr>
            </w:pPr>
          </w:p>
        </w:tc>
      </w:tr>
      <w:tr w14:paraId="1E331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2F5F8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E660C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全船进风、排风系统</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42D3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1E8C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37</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6D7F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1、大小共37个，盖板拆至车间，除锈油漆，更换橡皮垫及压框，过滤网拆下清洁；</w:t>
            </w:r>
            <w:r>
              <w:rPr>
                <w:rFonts w:ascii="Calibri" w:hAnsi="Calibri" w:cs="Calibri"/>
                <w:sz w:val="24"/>
                <w:szCs w:val="24"/>
              </w:rPr>
              <w:br w:type="textWrapping"/>
            </w:r>
            <w:r>
              <w:rPr>
                <w:rFonts w:hint="eastAsia" w:ascii="宋体" w:hAnsi="宋体" w:eastAsia="宋体" w:cs="宋体"/>
                <w:color w:val="000000"/>
                <w:sz w:val="24"/>
                <w:szCs w:val="24"/>
              </w:rPr>
              <w:t>2、筒内部除锈油漆，并清理脱落的锈块；筒外部三角环形螺母带螺丝均拆下来清洁活络保养，等筒外部油漆完毕再装回；筒体除锈油漆，特别是挂螺丝的耳朵处做好除锈工作，有损坏的耳朵换新。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85BF89">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F8FFB8">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41A654">
            <w:pPr>
              <w:jc w:val="center"/>
              <w:rPr>
                <w:rFonts w:hint="default" w:ascii="Times New Roman" w:hAnsi="Times New Roman" w:cs="Times New Roman"/>
                <w:sz w:val="24"/>
                <w:szCs w:val="24"/>
              </w:rPr>
            </w:pPr>
          </w:p>
        </w:tc>
      </w:tr>
      <w:tr w14:paraId="6A3AD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774C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636"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1F21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全船舷窗</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5ADE2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262AF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48</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C24E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可拆卸的圆窗均拆下，除锈等维护保养后，等油漆做好再装回；</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31FD6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DA9969">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59FC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所有玻璃进厂后均防护起来，至油漆结束才能卸下保护膜。</w:t>
            </w:r>
          </w:p>
        </w:tc>
      </w:tr>
      <w:tr w14:paraId="4A54E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CCF339">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0A2D74">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949C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BF05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1930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圆窗窗户下沿用防水敷料垫高约2厘米，防止积水；</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55FD3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BC046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765323">
            <w:pPr>
              <w:jc w:val="center"/>
              <w:rPr>
                <w:rFonts w:hint="default" w:ascii="Times New Roman" w:hAnsi="Times New Roman" w:cs="Times New Roman"/>
                <w:sz w:val="24"/>
                <w:szCs w:val="24"/>
              </w:rPr>
            </w:pPr>
          </w:p>
        </w:tc>
      </w:tr>
      <w:tr w14:paraId="2B35F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1E4E99">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64F58F">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54BB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B0EE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29</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1E80D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方窗加油活络等维护保养；</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9D0144">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44FC9A">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B7E3B1">
            <w:pPr>
              <w:jc w:val="center"/>
              <w:rPr>
                <w:rFonts w:hint="default" w:ascii="Times New Roman" w:hAnsi="Times New Roman" w:cs="Times New Roman"/>
                <w:sz w:val="24"/>
                <w:szCs w:val="24"/>
              </w:rPr>
            </w:pPr>
          </w:p>
        </w:tc>
      </w:tr>
      <w:tr w14:paraId="34173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FA8C6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636"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C9D0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全船钢质风雨密门、舱口盖</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7CB0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件</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DEB8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264D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14扇水密门（包含烟囱）、3个逃生孔舱口盖、1个艏尖舱舱口盖。</w:t>
            </w:r>
            <w:r>
              <w:rPr>
                <w:rFonts w:hint="default" w:ascii="Calibri" w:hAnsi="Calibri" w:cs="Calibri"/>
                <w:sz w:val="24"/>
                <w:szCs w:val="24"/>
              </w:rPr>
              <w:br w:type="textWrapping"/>
            </w:r>
            <w:r>
              <w:rPr>
                <w:rFonts w:hint="eastAsia" w:ascii="宋体" w:hAnsi="宋体" w:eastAsia="宋体" w:cs="宋体"/>
                <w:color w:val="000000"/>
                <w:sz w:val="24"/>
                <w:szCs w:val="24"/>
              </w:rPr>
              <w:t>备注：把手合页开关构件检修活络、胶条换新，活络加油保养；4个舱口盖均为快速启闭式舱口盖，弹簧铰链换新、水密门内外及内衬板打磨涂装、并做开关标志、空腹门涂装。</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D6C333">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71B9EB">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0B1D57">
            <w:pPr>
              <w:jc w:val="center"/>
              <w:rPr>
                <w:rFonts w:hint="default" w:ascii="Times New Roman" w:hAnsi="Times New Roman" w:cs="Times New Roman"/>
                <w:sz w:val="24"/>
                <w:szCs w:val="24"/>
              </w:rPr>
            </w:pPr>
          </w:p>
        </w:tc>
      </w:tr>
      <w:tr w14:paraId="4307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F2E720">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C87FF4">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3C74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8AE3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A562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水密门挂钩更换5个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85782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6A7939">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2A0A1D">
            <w:pPr>
              <w:jc w:val="center"/>
              <w:rPr>
                <w:rFonts w:hint="default" w:ascii="Times New Roman" w:hAnsi="Times New Roman" w:cs="Times New Roman"/>
                <w:sz w:val="24"/>
                <w:szCs w:val="24"/>
              </w:rPr>
            </w:pPr>
          </w:p>
        </w:tc>
      </w:tr>
      <w:tr w14:paraId="17AF3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B07D2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0F4B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全船导缆滚轮</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BEB5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54DC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57711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导缆滚轮22个，拆卸检修（内部旧的牛油要清除，如有生锈要进行除锈）并加油活络，更换全部牛油嘴。注：所有新的牛油嘴要等油漆完毕后再装上（以下同）。</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387123">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87C18F">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E6DD145">
            <w:pPr>
              <w:jc w:val="center"/>
              <w:rPr>
                <w:rFonts w:hint="default" w:ascii="Times New Roman" w:hAnsi="Times New Roman" w:cs="Times New Roman"/>
                <w:sz w:val="24"/>
                <w:szCs w:val="24"/>
              </w:rPr>
            </w:pPr>
          </w:p>
        </w:tc>
      </w:tr>
      <w:tr w14:paraId="6C75D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6413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6404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锚机</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069F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D315D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3F9E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1、紧固件及制动带螺栓、牛油嘴头、刹车带及保险栓更换；</w:t>
            </w:r>
            <w:r>
              <w:rPr>
                <w:rFonts w:hint="default" w:ascii="Calibri" w:hAnsi="Calibri" w:cs="Calibri"/>
                <w:sz w:val="24"/>
                <w:szCs w:val="24"/>
              </w:rPr>
              <w:br w:type="textWrapping"/>
            </w:r>
            <w:r>
              <w:rPr>
                <w:rFonts w:hint="eastAsia" w:ascii="宋体" w:hAnsi="宋体" w:eastAsia="宋体" w:cs="宋体"/>
                <w:color w:val="000000"/>
                <w:sz w:val="24"/>
                <w:szCs w:val="24"/>
              </w:rPr>
              <w:t>2、锚机整体及附件除锈油漆、加油保养，底座螺栓全部更新（M24*130mm，共24套）；</w:t>
            </w:r>
            <w:r>
              <w:rPr>
                <w:rFonts w:hint="default" w:ascii="Calibri" w:hAnsi="Calibri" w:cs="Calibri"/>
                <w:sz w:val="24"/>
                <w:szCs w:val="24"/>
              </w:rPr>
              <w:br w:type="textWrapping"/>
            </w:r>
            <w:r>
              <w:rPr>
                <w:rFonts w:hint="eastAsia" w:ascii="宋体" w:hAnsi="宋体" w:eastAsia="宋体" w:cs="宋体"/>
                <w:color w:val="000000"/>
                <w:sz w:val="24"/>
                <w:szCs w:val="24"/>
              </w:rPr>
              <w:t>3、两个导链滚轮轴拆下维护保养；</w:t>
            </w:r>
            <w:r>
              <w:rPr>
                <w:rFonts w:hint="default" w:ascii="Calibri" w:hAnsi="Calibri" w:cs="Calibri"/>
                <w:sz w:val="24"/>
                <w:szCs w:val="24"/>
              </w:rPr>
              <w:br w:type="textWrapping"/>
            </w:r>
            <w:r>
              <w:rPr>
                <w:rFonts w:hint="eastAsia" w:ascii="宋体" w:hAnsi="宋体" w:eastAsia="宋体" w:cs="宋体"/>
                <w:color w:val="000000"/>
                <w:sz w:val="24"/>
                <w:szCs w:val="24"/>
              </w:rPr>
              <w:t>4、艏甲板锚机操控台地角铁割换3米；踏板割换1平方；</w:t>
            </w:r>
            <w:r>
              <w:rPr>
                <w:rFonts w:hint="default" w:ascii="Calibri" w:hAnsi="Calibri" w:cs="Calibri"/>
                <w:sz w:val="24"/>
                <w:szCs w:val="24"/>
              </w:rPr>
              <w:br w:type="textWrapping"/>
            </w:r>
            <w:r>
              <w:rPr>
                <w:rFonts w:hint="eastAsia" w:ascii="宋体" w:hAnsi="宋体" w:eastAsia="宋体" w:cs="宋体"/>
                <w:color w:val="000000"/>
                <w:sz w:val="24"/>
                <w:szCs w:val="24"/>
              </w:rPr>
              <w:t>5、左锚机齿轮箱防护盖板重新加工；</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8827B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41932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D10E82">
            <w:pPr>
              <w:jc w:val="center"/>
              <w:rPr>
                <w:rFonts w:hint="default" w:ascii="Times New Roman" w:hAnsi="Times New Roman" w:cs="Times New Roman"/>
                <w:sz w:val="24"/>
                <w:szCs w:val="24"/>
              </w:rPr>
            </w:pPr>
          </w:p>
        </w:tc>
      </w:tr>
      <w:tr w14:paraId="3C64E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3075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w:t>
            </w:r>
          </w:p>
        </w:tc>
        <w:tc>
          <w:tcPr>
            <w:tcW w:w="636"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3DD6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锚链舱</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D0C1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84CE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3236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锚链全部卸下检测，特别是连接卸扣和连接锚链，磨损超标的进行更换；左右锚链各换新三节；</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43423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874B41">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CD527E">
            <w:pPr>
              <w:jc w:val="center"/>
              <w:rPr>
                <w:rFonts w:hint="default" w:ascii="Times New Roman" w:hAnsi="Times New Roman" w:cs="Times New Roman"/>
                <w:sz w:val="24"/>
                <w:szCs w:val="24"/>
              </w:rPr>
            </w:pPr>
          </w:p>
        </w:tc>
      </w:tr>
      <w:tr w14:paraId="3A529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7C444E">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46C101">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739B0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B2187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D1D48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锚链和锚全部喷砂除锈见白、油漆</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394FA2">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0F324B">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36552F">
            <w:pPr>
              <w:jc w:val="center"/>
              <w:rPr>
                <w:rFonts w:hint="default" w:ascii="Times New Roman" w:hAnsi="Times New Roman" w:cs="Times New Roman"/>
                <w:sz w:val="24"/>
                <w:szCs w:val="24"/>
              </w:rPr>
            </w:pPr>
          </w:p>
        </w:tc>
      </w:tr>
      <w:tr w14:paraId="2EAA2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3A8A7C">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EB2FEC">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E0237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53FE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EC29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锚链弃链器拆装活络加油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00DA4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D50159">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28C0E7">
            <w:pPr>
              <w:jc w:val="center"/>
              <w:rPr>
                <w:rFonts w:hint="default" w:ascii="Times New Roman" w:hAnsi="Times New Roman" w:cs="Times New Roman"/>
                <w:sz w:val="24"/>
                <w:szCs w:val="24"/>
              </w:rPr>
            </w:pPr>
          </w:p>
        </w:tc>
      </w:tr>
      <w:tr w14:paraId="11F21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B1B894">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CD243B">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C93B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1718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1F38C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锚链舱清洁，舱底木板清洁油漆</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C9E472">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7C883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921CDA">
            <w:pPr>
              <w:jc w:val="center"/>
              <w:rPr>
                <w:rFonts w:hint="default" w:ascii="Times New Roman" w:hAnsi="Times New Roman" w:cs="Times New Roman"/>
                <w:sz w:val="24"/>
                <w:szCs w:val="24"/>
              </w:rPr>
            </w:pPr>
          </w:p>
        </w:tc>
      </w:tr>
      <w:tr w14:paraId="18C0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8EB03E">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34057E">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26D2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02A4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855E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锚链水出水阀与水管连接处漏水，重新焊补</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4665F0">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079D13">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D9CB28">
            <w:pPr>
              <w:jc w:val="center"/>
              <w:rPr>
                <w:rFonts w:hint="default" w:ascii="Times New Roman" w:hAnsi="Times New Roman" w:cs="Times New Roman"/>
                <w:sz w:val="24"/>
                <w:szCs w:val="24"/>
              </w:rPr>
            </w:pPr>
          </w:p>
        </w:tc>
      </w:tr>
      <w:tr w14:paraId="273E2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top"/>
          </w:tcPr>
          <w:p w14:paraId="767FCD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636"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top"/>
          </w:tcPr>
          <w:p w14:paraId="63F536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液压吊艇机和艇架</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1198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47285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957F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1、各活络部位拆卸检修装复、各部件加牛油润滑；</w:t>
            </w:r>
            <w:r>
              <w:rPr>
                <w:rFonts w:hint="default" w:ascii="Calibri" w:hAnsi="Calibri" w:cs="Calibri"/>
                <w:sz w:val="24"/>
                <w:szCs w:val="24"/>
              </w:rPr>
              <w:br w:type="textWrapping"/>
            </w:r>
            <w:r>
              <w:rPr>
                <w:rFonts w:hint="eastAsia" w:ascii="宋体" w:hAnsi="宋体" w:eastAsia="宋体" w:cs="宋体"/>
                <w:color w:val="000000"/>
                <w:sz w:val="24"/>
                <w:szCs w:val="24"/>
              </w:rPr>
              <w:t>2、橡胶垫8块换新（约250*150mm，厚度30mm橡胶垫）；</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174BC6">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F5734A">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4B93DA">
            <w:pPr>
              <w:jc w:val="center"/>
              <w:rPr>
                <w:rFonts w:hint="default" w:ascii="Times New Roman" w:hAnsi="Times New Roman" w:cs="Times New Roman"/>
                <w:sz w:val="24"/>
                <w:szCs w:val="24"/>
              </w:rPr>
            </w:pPr>
          </w:p>
        </w:tc>
      </w:tr>
      <w:tr w14:paraId="334C7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top"/>
          </w:tcPr>
          <w:p w14:paraId="46FC76D2">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top"/>
          </w:tcPr>
          <w:p w14:paraId="5CE84B87">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581BF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3742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FFAD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1、各活动部位、部件活络加牛油润滑；</w:t>
            </w:r>
            <w:r>
              <w:rPr>
                <w:rFonts w:hint="default" w:ascii="Calibri" w:hAnsi="Calibri" w:cs="Calibri"/>
                <w:sz w:val="24"/>
                <w:szCs w:val="24"/>
              </w:rPr>
              <w:br w:type="textWrapping"/>
            </w:r>
            <w:r>
              <w:rPr>
                <w:rFonts w:hint="eastAsia" w:ascii="宋体" w:hAnsi="宋体" w:eastAsia="宋体" w:cs="宋体"/>
                <w:color w:val="000000"/>
                <w:sz w:val="24"/>
                <w:szCs w:val="24"/>
              </w:rPr>
              <w:t>2、滑轮更新，吊艇钢丝掉头（φ18钢丝绳）；</w:t>
            </w:r>
            <w:r>
              <w:rPr>
                <w:rFonts w:hint="default" w:ascii="Calibri" w:hAnsi="Calibri" w:cs="Calibri"/>
                <w:sz w:val="24"/>
                <w:szCs w:val="24"/>
              </w:rPr>
              <w:br w:type="textWrapping"/>
            </w:r>
            <w:r>
              <w:rPr>
                <w:rFonts w:hint="eastAsia" w:ascii="宋体" w:hAnsi="宋体" w:eastAsia="宋体" w:cs="宋体"/>
                <w:color w:val="000000"/>
                <w:sz w:val="24"/>
                <w:szCs w:val="24"/>
              </w:rPr>
              <w:t>3、自释放钢丝拉索换新，钢丝上牛油保养（φ6钢丝绳）；</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C5946B">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556B7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D5AAC8">
            <w:pPr>
              <w:jc w:val="center"/>
              <w:rPr>
                <w:rFonts w:hint="default" w:ascii="Times New Roman" w:hAnsi="Times New Roman" w:cs="Times New Roman"/>
                <w:sz w:val="24"/>
                <w:szCs w:val="24"/>
              </w:rPr>
            </w:pPr>
          </w:p>
        </w:tc>
      </w:tr>
      <w:tr w14:paraId="578EF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B7F0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8EB4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折臂吊</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3C32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9CA9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6E472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1、拆装后对损耗部件更新；</w:t>
            </w:r>
            <w:r>
              <w:rPr>
                <w:rFonts w:hint="default" w:ascii="Calibri" w:hAnsi="Calibri" w:cs="Calibri"/>
                <w:sz w:val="24"/>
                <w:szCs w:val="24"/>
              </w:rPr>
              <w:br w:type="textWrapping"/>
            </w:r>
            <w:r>
              <w:rPr>
                <w:rFonts w:hint="eastAsia" w:ascii="宋体" w:hAnsi="宋体" w:eastAsia="宋体" w:cs="宋体"/>
                <w:color w:val="000000"/>
                <w:sz w:val="24"/>
                <w:szCs w:val="24"/>
              </w:rPr>
              <w:t>2、加油孔加油；</w:t>
            </w:r>
            <w:r>
              <w:rPr>
                <w:rFonts w:hint="default" w:ascii="Calibri" w:hAnsi="Calibri" w:cs="Calibri"/>
                <w:sz w:val="24"/>
                <w:szCs w:val="24"/>
              </w:rPr>
              <w:br w:type="textWrapping"/>
            </w:r>
            <w:r>
              <w:rPr>
                <w:rFonts w:hint="eastAsia" w:ascii="宋体" w:hAnsi="宋体" w:eastAsia="宋体" w:cs="宋体"/>
                <w:color w:val="000000"/>
                <w:sz w:val="24"/>
                <w:szCs w:val="24"/>
              </w:rPr>
              <w:t>3、局部除锈油漆,滑轮、吊钩活络保养；</w:t>
            </w:r>
            <w:r>
              <w:rPr>
                <w:rFonts w:hint="default" w:ascii="Calibri" w:hAnsi="Calibri" w:cs="Calibri"/>
                <w:sz w:val="24"/>
                <w:szCs w:val="24"/>
              </w:rPr>
              <w:br w:type="textWrapping"/>
            </w:r>
            <w:r>
              <w:rPr>
                <w:rFonts w:hint="eastAsia" w:ascii="宋体" w:hAnsi="宋体" w:eastAsia="宋体" w:cs="宋体"/>
                <w:color w:val="000000"/>
                <w:sz w:val="24"/>
                <w:szCs w:val="24"/>
              </w:rPr>
              <w:t>4、钢丝掉头，钢丝上牛油保养（φ14钢丝绳）；  </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1A9D62">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732B6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A172B2">
            <w:pPr>
              <w:jc w:val="center"/>
              <w:rPr>
                <w:rFonts w:hint="default" w:ascii="Times New Roman" w:hAnsi="Times New Roman" w:cs="Times New Roman"/>
                <w:sz w:val="24"/>
                <w:szCs w:val="24"/>
              </w:rPr>
            </w:pPr>
          </w:p>
        </w:tc>
      </w:tr>
      <w:tr w14:paraId="045B1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99B2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19C4C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前后甲板缆绳卷车</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02E75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5AE7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A1F6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前后八部绳车拆下来，活络加油，底座及车体除锈油漆；插销补齐</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BB39EC">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0400F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27C891">
            <w:pPr>
              <w:jc w:val="center"/>
              <w:rPr>
                <w:rFonts w:hint="default" w:ascii="Times New Roman" w:hAnsi="Times New Roman" w:cs="Times New Roman"/>
                <w:sz w:val="24"/>
                <w:szCs w:val="24"/>
              </w:rPr>
            </w:pPr>
          </w:p>
        </w:tc>
      </w:tr>
      <w:tr w14:paraId="03DA3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F47B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5547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全船露天水密开关座、防浪开关箱座、广播喇叭座、投海灯底座、照明灯座、信号灯座和雨刮器机座等</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C3B1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3733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7585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1、全船室外照明（包括航行灯和信号灯）、开关及接线盒全部拆下，底座和覆板更换为不锈钢材质，油漆后再装回；</w:t>
            </w:r>
            <w:r>
              <w:rPr>
                <w:rFonts w:hint="default" w:ascii="Calibri" w:hAnsi="Calibri" w:cs="Calibri"/>
                <w:sz w:val="24"/>
                <w:szCs w:val="24"/>
              </w:rPr>
              <w:br w:type="textWrapping"/>
            </w:r>
            <w:r>
              <w:rPr>
                <w:rFonts w:hint="eastAsia" w:ascii="宋体" w:hAnsi="宋体" w:eastAsia="宋体" w:cs="宋体"/>
                <w:color w:val="000000"/>
                <w:sz w:val="24"/>
                <w:szCs w:val="24"/>
              </w:rPr>
              <w:t>2、固定螺栓均换成不锈钢材质；线箍上的电线全部拆下，待除锈油漆完后再回绑固定；</w:t>
            </w:r>
            <w:r>
              <w:rPr>
                <w:rFonts w:hint="default" w:ascii="Calibri" w:hAnsi="Calibri" w:cs="Calibri"/>
                <w:sz w:val="24"/>
                <w:szCs w:val="24"/>
              </w:rPr>
              <w:br w:type="textWrapping"/>
            </w:r>
            <w:r>
              <w:rPr>
                <w:rFonts w:hint="eastAsia" w:ascii="宋体" w:hAnsi="宋体" w:eastAsia="宋体" w:cs="宋体"/>
                <w:color w:val="000000"/>
                <w:sz w:val="24"/>
                <w:szCs w:val="24"/>
              </w:rPr>
              <w:t>3、驾驶台三个雨刮器电机盒子拆下，底座和背面除锈油漆完后再装回，雨刮器胶条更换。</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0C933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F6016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7316CE">
            <w:pPr>
              <w:jc w:val="center"/>
              <w:rPr>
                <w:rFonts w:hint="default" w:ascii="Times New Roman" w:hAnsi="Times New Roman" w:cs="Times New Roman"/>
                <w:sz w:val="24"/>
                <w:szCs w:val="24"/>
              </w:rPr>
            </w:pPr>
          </w:p>
        </w:tc>
      </w:tr>
      <w:tr w14:paraId="60A4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0FA8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EC82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帆布罩</w:t>
            </w:r>
            <w:r>
              <w:rPr>
                <w:rFonts w:hint="default" w:ascii="Calibri" w:hAnsi="Calibri" w:cs="Calibri"/>
                <w:sz w:val="24"/>
                <w:szCs w:val="24"/>
              </w:rPr>
              <w:br w:type="textWrapping"/>
            </w:r>
            <w:r>
              <w:rPr>
                <w:rFonts w:hint="eastAsia" w:ascii="宋体" w:hAnsi="宋体" w:eastAsia="宋体" w:cs="宋体"/>
                <w:color w:val="000000"/>
                <w:sz w:val="24"/>
                <w:szCs w:val="24"/>
              </w:rPr>
              <w:t>(均以现场制作为准)</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AF0C1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9AE09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DCCC6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全船裸露设备（包括快艇）及开关盒等制作帆布罩，约40张。</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4AA93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693E9D">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C0D0DD">
            <w:pPr>
              <w:jc w:val="center"/>
              <w:rPr>
                <w:rFonts w:hint="default" w:ascii="Times New Roman" w:hAnsi="Times New Roman" w:cs="Times New Roman"/>
                <w:sz w:val="24"/>
                <w:szCs w:val="24"/>
              </w:rPr>
            </w:pPr>
          </w:p>
        </w:tc>
      </w:tr>
      <w:tr w14:paraId="54090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F839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FF30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投海灯</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68A96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AD05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09CC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投海灯旋转柱共9根，活络，紧固螺丝卡死更换，除锈油漆做好再换上；</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D23089">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F33EB6">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0EDA33">
            <w:pPr>
              <w:jc w:val="center"/>
              <w:rPr>
                <w:rFonts w:hint="default" w:ascii="Times New Roman" w:hAnsi="Times New Roman" w:cs="Times New Roman"/>
                <w:sz w:val="24"/>
                <w:szCs w:val="24"/>
              </w:rPr>
            </w:pPr>
          </w:p>
        </w:tc>
      </w:tr>
      <w:tr w14:paraId="18A1B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08C39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45BFA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自动雾笛</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0A54E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39CF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2EDC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控制系统检测、汽笛气阀换新、钢丝拉索加油活络调节、弹簧更新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DA6B3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27768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FE2568">
            <w:pPr>
              <w:jc w:val="center"/>
              <w:rPr>
                <w:rFonts w:hint="default" w:ascii="Times New Roman" w:hAnsi="Times New Roman" w:cs="Times New Roman"/>
                <w:sz w:val="24"/>
                <w:szCs w:val="24"/>
              </w:rPr>
            </w:pPr>
          </w:p>
        </w:tc>
      </w:tr>
      <w:tr w14:paraId="2E265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0B95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4E73C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电、磁罗经</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9478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EDB7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4CF2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1、磁罗经补液并做磁罗经自差表；</w:t>
            </w:r>
            <w:r>
              <w:rPr>
                <w:rFonts w:hint="default" w:ascii="Calibri" w:hAnsi="Calibri" w:cs="Calibri"/>
                <w:sz w:val="24"/>
                <w:szCs w:val="24"/>
              </w:rPr>
              <w:br w:type="textWrapping"/>
            </w:r>
            <w:r>
              <w:rPr>
                <w:rFonts w:hint="eastAsia" w:ascii="宋体" w:hAnsi="宋体" w:eastAsia="宋体" w:cs="宋体"/>
                <w:color w:val="000000"/>
                <w:sz w:val="24"/>
                <w:szCs w:val="24"/>
              </w:rPr>
              <w:t>2、罗经自查表更新一张</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01BF7D">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F46AAF">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9D6355">
            <w:pPr>
              <w:jc w:val="center"/>
              <w:rPr>
                <w:rFonts w:hint="default" w:ascii="Times New Roman" w:hAnsi="Times New Roman" w:cs="Times New Roman"/>
                <w:sz w:val="24"/>
                <w:szCs w:val="24"/>
              </w:rPr>
            </w:pPr>
          </w:p>
        </w:tc>
      </w:tr>
      <w:tr w14:paraId="284B3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C8DC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EFB0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驾驶台通导设备</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1E0D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2EF54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FFA41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检测、效用实验：甚高频渔业电台4台及 DSC，雷达2台，（其中左舷X波段雷达更换电池，并修复该雷达量程3海里及以上发射运行频重启或自动关机故障）GPS2台，测深仪1台，电子海图2台，计程仪1台，AIS2台，卫星C站1台，中高频单边带及DSC各一台，中高频NBDP1台气象传真机1台，NAVTEX1台，及传真机1台，打印机3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017DA3">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32A4E2">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8EF9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该项所有设备如有故障损坏需修复</w:t>
            </w:r>
          </w:p>
        </w:tc>
      </w:tr>
      <w:tr w14:paraId="18D4D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A20A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C01E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电子海图显示与信息系统</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74FD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AD68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A1A95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GPS电子海图显示与信息系统更换一套，含整套硬件和软件，要求能兼容目前船上设备数据（国产）</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1D059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0CC02B">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D3C69B">
            <w:pPr>
              <w:jc w:val="center"/>
              <w:rPr>
                <w:rFonts w:hint="default" w:ascii="Times New Roman" w:hAnsi="Times New Roman" w:cs="Times New Roman"/>
                <w:sz w:val="24"/>
                <w:szCs w:val="24"/>
              </w:rPr>
            </w:pPr>
          </w:p>
        </w:tc>
      </w:tr>
      <w:tr w14:paraId="619CF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13B0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31E7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VDR水下信标</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C805F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部</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6F9D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1部</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FF8F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VDR更换水下信标</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BBA6DCC">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AEB323">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BFD1C5">
            <w:pPr>
              <w:jc w:val="center"/>
              <w:rPr>
                <w:rFonts w:hint="default" w:ascii="Times New Roman" w:hAnsi="Times New Roman" w:cs="Times New Roman"/>
                <w:sz w:val="24"/>
                <w:szCs w:val="24"/>
              </w:rPr>
            </w:pPr>
          </w:p>
        </w:tc>
      </w:tr>
      <w:tr w14:paraId="283B4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39B57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9D961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罗经甲板上通导设备收发天线</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CF50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A5AC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7D6E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1、所有天线整理、加固并用激光铭牌标，更换断裂的单向AIS天线；</w:t>
            </w:r>
            <w:r>
              <w:rPr>
                <w:rFonts w:hint="default" w:ascii="Calibri" w:hAnsi="Calibri" w:cs="Calibri"/>
                <w:sz w:val="24"/>
                <w:szCs w:val="24"/>
              </w:rPr>
              <w:br w:type="textWrapping"/>
            </w:r>
            <w:r>
              <w:rPr>
                <w:rFonts w:hint="eastAsia" w:ascii="宋体" w:hAnsi="宋体" w:eastAsia="宋体" w:cs="宋体"/>
                <w:color w:val="000000"/>
                <w:sz w:val="24"/>
                <w:szCs w:val="24"/>
              </w:rPr>
              <w:t>2、天线固定抱箍和垫片检查更换；新的抱箍为U型抱箍，加垫橡胶防震；</w:t>
            </w:r>
            <w:r>
              <w:rPr>
                <w:rFonts w:hint="default" w:ascii="Calibri" w:hAnsi="Calibri" w:cs="Calibri"/>
                <w:sz w:val="24"/>
                <w:szCs w:val="24"/>
              </w:rPr>
              <w:br w:type="textWrapping"/>
            </w:r>
            <w:r>
              <w:rPr>
                <w:rFonts w:hint="eastAsia" w:ascii="宋体" w:hAnsi="宋体" w:eastAsia="宋体" w:cs="宋体"/>
                <w:color w:val="000000"/>
                <w:sz w:val="24"/>
                <w:szCs w:val="24"/>
              </w:rPr>
              <w:t>3、腐蚀的连接线和接线盒换新；铝质终端加装阳极保护</w:t>
            </w:r>
            <w:r>
              <w:rPr>
                <w:rFonts w:hint="default" w:ascii="Calibri" w:hAnsi="Calibri" w:cs="Calibri"/>
                <w:sz w:val="24"/>
                <w:szCs w:val="24"/>
              </w:rPr>
              <w:br w:type="textWrapping"/>
            </w:r>
            <w:r>
              <w:rPr>
                <w:rFonts w:hint="eastAsia" w:ascii="宋体" w:hAnsi="宋体" w:eastAsia="宋体" w:cs="宋体"/>
                <w:color w:val="000000"/>
                <w:sz w:val="24"/>
                <w:szCs w:val="24"/>
              </w:rPr>
              <w:t>4、效用实验,并对损坏的部分修复；</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03EF72">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D4890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6FABBA">
            <w:pPr>
              <w:jc w:val="center"/>
              <w:rPr>
                <w:rFonts w:hint="default" w:ascii="Times New Roman" w:hAnsi="Times New Roman" w:cs="Times New Roman"/>
                <w:sz w:val="24"/>
                <w:szCs w:val="24"/>
              </w:rPr>
            </w:pPr>
          </w:p>
        </w:tc>
      </w:tr>
      <w:tr w14:paraId="7004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9F63D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20</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3FE0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卫星接收天线及电视系统</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8F40E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BB304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6434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全套更新为SP80船载卫星电视天线（接收频率：11.7GHz~12.75GHz、天线口径：800mm、天线罩尺寸（高度 x 直径）：980 x 1000mm、解码器35个。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530D8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F0C873">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71C216">
            <w:pPr>
              <w:jc w:val="center"/>
              <w:rPr>
                <w:rFonts w:hint="default" w:ascii="Times New Roman" w:hAnsi="Times New Roman" w:cs="Times New Roman"/>
                <w:sz w:val="24"/>
                <w:szCs w:val="24"/>
              </w:rPr>
            </w:pPr>
          </w:p>
        </w:tc>
      </w:tr>
      <w:tr w14:paraId="5FD0E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8DB9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21</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0194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全船舱外各类公告、说明牌</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9B9A5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面</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20F9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249D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1、垃圾公告牌；</w:t>
            </w:r>
            <w:r>
              <w:rPr>
                <w:rFonts w:hint="default" w:ascii="Calibri" w:hAnsi="Calibri" w:cs="Calibri"/>
                <w:sz w:val="24"/>
                <w:szCs w:val="24"/>
              </w:rPr>
              <w:br w:type="textWrapping"/>
            </w:r>
            <w:r>
              <w:rPr>
                <w:rFonts w:hint="eastAsia" w:ascii="宋体" w:hAnsi="宋体" w:eastAsia="宋体" w:cs="宋体"/>
                <w:color w:val="000000"/>
                <w:sz w:val="24"/>
                <w:szCs w:val="24"/>
              </w:rPr>
              <w:t>2、救生筏投放说明牌；</w:t>
            </w:r>
            <w:r>
              <w:rPr>
                <w:rFonts w:hint="default" w:ascii="Calibri" w:hAnsi="Calibri" w:cs="Calibri"/>
                <w:sz w:val="24"/>
                <w:szCs w:val="24"/>
              </w:rPr>
              <w:br w:type="textWrapping"/>
            </w:r>
            <w:r>
              <w:rPr>
                <w:rFonts w:hint="eastAsia" w:ascii="宋体" w:hAnsi="宋体" w:eastAsia="宋体" w:cs="宋体"/>
                <w:color w:val="000000"/>
                <w:sz w:val="24"/>
                <w:szCs w:val="24"/>
              </w:rPr>
              <w:t>3、救助艇降落说明牌换新；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435B6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13EF69">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ADB37E">
            <w:pPr>
              <w:jc w:val="center"/>
              <w:rPr>
                <w:rFonts w:hint="default" w:ascii="Times New Roman" w:hAnsi="Times New Roman" w:cs="Times New Roman"/>
                <w:sz w:val="24"/>
                <w:szCs w:val="24"/>
              </w:rPr>
            </w:pPr>
          </w:p>
        </w:tc>
      </w:tr>
      <w:tr w14:paraId="49183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42EB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22</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0ECA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室外舱门铭牌和其他标识</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C250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1C5E8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A8E9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室外锈蚀模糊的舱门铭牌换新，要求铜质；各种透气帽，通风筒，测量孔，各舱道门，各种天线等标识重新制作。</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1C8C3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082092">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5909A9">
            <w:pPr>
              <w:jc w:val="center"/>
              <w:rPr>
                <w:rFonts w:hint="default" w:ascii="Times New Roman" w:hAnsi="Times New Roman" w:cs="Times New Roman"/>
                <w:sz w:val="24"/>
                <w:szCs w:val="24"/>
              </w:rPr>
            </w:pPr>
          </w:p>
        </w:tc>
      </w:tr>
      <w:tr w14:paraId="6D76E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6578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23</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CCD7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飞行甲板手动安全网</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0354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48AC1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C22D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1、齿轮箱加油活络；</w:t>
            </w:r>
            <w:r>
              <w:rPr>
                <w:rFonts w:hint="default" w:ascii="Calibri" w:hAnsi="Calibri" w:cs="Calibri"/>
                <w:sz w:val="24"/>
                <w:szCs w:val="24"/>
              </w:rPr>
              <w:br w:type="textWrapping"/>
            </w:r>
            <w:r>
              <w:rPr>
                <w:rFonts w:hint="eastAsia" w:ascii="宋体" w:hAnsi="宋体" w:eastAsia="宋体" w:cs="宋体"/>
                <w:color w:val="000000"/>
                <w:sz w:val="24"/>
                <w:szCs w:val="24"/>
              </w:rPr>
              <w:t>2、每个网架均摇下活络；</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577A16">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4D9200">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21AB5C">
            <w:pPr>
              <w:jc w:val="center"/>
              <w:rPr>
                <w:rFonts w:hint="default" w:ascii="Times New Roman" w:hAnsi="Times New Roman" w:cs="Times New Roman"/>
                <w:sz w:val="24"/>
                <w:szCs w:val="24"/>
              </w:rPr>
            </w:pPr>
          </w:p>
        </w:tc>
      </w:tr>
      <w:tr w14:paraId="36732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2D95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24</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9350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大、小餐厅</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2065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A7DB2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55B0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更换防滑透明桌垫（约30平方米）</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4654B5">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F2A77D">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5D1D25">
            <w:pPr>
              <w:jc w:val="center"/>
              <w:rPr>
                <w:rFonts w:hint="default" w:ascii="Times New Roman" w:hAnsi="Times New Roman" w:cs="Times New Roman"/>
                <w:sz w:val="24"/>
                <w:szCs w:val="24"/>
              </w:rPr>
            </w:pPr>
          </w:p>
        </w:tc>
      </w:tr>
      <w:tr w14:paraId="23C16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DF40E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25</w:t>
            </w:r>
          </w:p>
        </w:tc>
        <w:tc>
          <w:tcPr>
            <w:tcW w:w="636"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91AA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厨房</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3573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5259D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F728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油烟机顶部改造：现有位置（85cmx220cm）分为四片过滤网，方便拆装，斜度差加大到30cm，材料要求304不锈钢。</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1C0AF6">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A17292">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48EE2E">
            <w:pPr>
              <w:jc w:val="center"/>
              <w:rPr>
                <w:rFonts w:hint="default" w:ascii="Times New Roman" w:hAnsi="Times New Roman" w:cs="Times New Roman"/>
                <w:sz w:val="24"/>
                <w:szCs w:val="24"/>
              </w:rPr>
            </w:pPr>
          </w:p>
        </w:tc>
      </w:tr>
      <w:tr w14:paraId="4CD47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9BCD57">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913FAA">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D6FE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D5A8C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F463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清理抽油烟机、油烟管道、灶台、蒸笼、冰箱等厨房设备，清理各个橱柜等空间，以及厨房四壁、顶、地板。</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8BA559">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837743">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4FE826">
            <w:pPr>
              <w:jc w:val="center"/>
              <w:rPr>
                <w:rFonts w:hint="default" w:ascii="Times New Roman" w:hAnsi="Times New Roman" w:cs="Times New Roman"/>
                <w:sz w:val="24"/>
                <w:szCs w:val="24"/>
              </w:rPr>
            </w:pPr>
          </w:p>
        </w:tc>
      </w:tr>
      <w:tr w14:paraId="1333A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1C47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26</w:t>
            </w:r>
          </w:p>
        </w:tc>
        <w:tc>
          <w:tcPr>
            <w:tcW w:w="636"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FA77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全船消防栓、水龙带箱</w:t>
            </w:r>
          </w:p>
        </w:tc>
        <w:tc>
          <w:tcPr>
            <w:tcW w:w="349"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4F7A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A745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DBA1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1、全船26个消防栓活络保养，铜质消防栓换新一个；</w:t>
            </w:r>
            <w:r>
              <w:rPr>
                <w:rFonts w:hint="default" w:ascii="Calibri" w:hAnsi="Calibri" w:cs="Calibri"/>
                <w:sz w:val="24"/>
                <w:szCs w:val="24"/>
              </w:rPr>
              <w:br w:type="textWrapping"/>
            </w:r>
            <w:r>
              <w:rPr>
                <w:rFonts w:hint="eastAsia" w:ascii="宋体" w:hAnsi="宋体" w:eastAsia="宋体" w:cs="宋体"/>
                <w:color w:val="000000"/>
                <w:sz w:val="24"/>
                <w:szCs w:val="24"/>
              </w:rPr>
              <w:t>2、飞行甲板2个水龙带箱4个锁扣更换；</w:t>
            </w:r>
            <w:r>
              <w:rPr>
                <w:rFonts w:hint="default" w:ascii="Calibri" w:hAnsi="Calibri" w:cs="Calibri"/>
                <w:sz w:val="24"/>
                <w:szCs w:val="24"/>
              </w:rPr>
              <w:br w:type="textWrapping"/>
            </w:r>
            <w:r>
              <w:rPr>
                <w:rFonts w:hint="eastAsia" w:ascii="宋体" w:hAnsi="宋体" w:eastAsia="宋体" w:cs="宋体"/>
                <w:color w:val="000000"/>
                <w:sz w:val="24"/>
                <w:szCs w:val="24"/>
              </w:rPr>
              <w:t>3、艉甲板一个水龙带箱底部打孔沥水。</w:t>
            </w:r>
          </w:p>
        </w:tc>
        <w:tc>
          <w:tcPr>
            <w:tcW w:w="398"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F366B8">
            <w:pPr>
              <w:jc w:val="center"/>
              <w:rPr>
                <w:rFonts w:hint="default" w:ascii="Times New Roman" w:hAnsi="Times New Roman" w:cs="Times New Roman"/>
                <w:sz w:val="24"/>
                <w:szCs w:val="24"/>
              </w:rPr>
            </w:pPr>
          </w:p>
        </w:tc>
        <w:tc>
          <w:tcPr>
            <w:tcW w:w="398"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760177">
            <w:pPr>
              <w:jc w:val="center"/>
              <w:rPr>
                <w:rFonts w:hint="default" w:ascii="Times New Roman" w:hAnsi="Times New Roman" w:cs="Times New Roman"/>
                <w:sz w:val="24"/>
                <w:szCs w:val="24"/>
              </w:rPr>
            </w:pPr>
          </w:p>
        </w:tc>
        <w:tc>
          <w:tcPr>
            <w:tcW w:w="52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782292">
            <w:pPr>
              <w:jc w:val="center"/>
              <w:rPr>
                <w:rFonts w:hint="default" w:ascii="Times New Roman" w:hAnsi="Times New Roman" w:cs="Times New Roman"/>
                <w:sz w:val="24"/>
                <w:szCs w:val="24"/>
              </w:rPr>
            </w:pPr>
          </w:p>
        </w:tc>
      </w:tr>
      <w:tr w14:paraId="73AB8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420B83">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1C82E6">
            <w:pPr>
              <w:jc w:val="center"/>
              <w:rPr>
                <w:rFonts w:hint="default" w:ascii="Times New Roman" w:hAnsi="Times New Roman" w:cs="Times New Roman"/>
                <w:sz w:val="24"/>
                <w:szCs w:val="24"/>
              </w:rPr>
            </w:pPr>
          </w:p>
        </w:tc>
        <w:tc>
          <w:tcPr>
            <w:tcW w:w="349"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8989E2">
            <w:pPr>
              <w:jc w:val="center"/>
              <w:rPr>
                <w:rFonts w:hint="default" w:ascii="Times New Roman" w:hAnsi="Times New Roman" w:cs="Times New Roman"/>
                <w:sz w:val="24"/>
                <w:szCs w:val="24"/>
              </w:rPr>
            </w:pPr>
          </w:p>
        </w:tc>
        <w:tc>
          <w:tcPr>
            <w:tcW w:w="30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5D8BE2">
            <w:pPr>
              <w:jc w:val="center"/>
              <w:rPr>
                <w:rFonts w:hint="default" w:ascii="Times New Roman" w:hAnsi="Times New Roman" w:cs="Times New Roman"/>
                <w:sz w:val="24"/>
                <w:szCs w:val="24"/>
              </w:rPr>
            </w:pPr>
          </w:p>
        </w:tc>
        <w:tc>
          <w:tcPr>
            <w:tcW w:w="2002"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247DAE">
            <w:pPr>
              <w:jc w:val="center"/>
              <w:rPr>
                <w:rFonts w:hint="default" w:ascii="Times New Roman" w:hAnsi="Times New Roman" w:cs="Times New Roman"/>
                <w:sz w:val="24"/>
                <w:szCs w:val="24"/>
              </w:rPr>
            </w:pPr>
          </w:p>
        </w:tc>
        <w:tc>
          <w:tcPr>
            <w:tcW w:w="398"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F90763">
            <w:pPr>
              <w:jc w:val="center"/>
              <w:rPr>
                <w:rFonts w:hint="default" w:ascii="Times New Roman" w:hAnsi="Times New Roman" w:cs="Times New Roman"/>
                <w:sz w:val="24"/>
                <w:szCs w:val="24"/>
              </w:rPr>
            </w:pPr>
          </w:p>
        </w:tc>
        <w:tc>
          <w:tcPr>
            <w:tcW w:w="398"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BB2EDC">
            <w:pPr>
              <w:jc w:val="center"/>
              <w:rPr>
                <w:rFonts w:hint="default" w:ascii="Times New Roman" w:hAnsi="Times New Roman" w:cs="Times New Roman"/>
                <w:sz w:val="24"/>
                <w:szCs w:val="24"/>
              </w:rPr>
            </w:pPr>
          </w:p>
        </w:tc>
        <w:tc>
          <w:tcPr>
            <w:tcW w:w="52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746854">
            <w:pPr>
              <w:jc w:val="center"/>
              <w:rPr>
                <w:rFonts w:hint="default" w:ascii="Times New Roman" w:hAnsi="Times New Roman" w:cs="Times New Roman"/>
                <w:sz w:val="24"/>
                <w:szCs w:val="24"/>
              </w:rPr>
            </w:pPr>
          </w:p>
        </w:tc>
      </w:tr>
      <w:tr w14:paraId="37E8F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2001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27</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96E2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船底放泄螺栓</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F694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A9B1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1A30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拆装检查，损坏的换新，并重新装回固定；</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667D36">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D0D450">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AFA77C">
            <w:pPr>
              <w:jc w:val="center"/>
              <w:rPr>
                <w:rFonts w:hint="default" w:ascii="Times New Roman" w:hAnsi="Times New Roman" w:cs="Times New Roman"/>
                <w:sz w:val="24"/>
                <w:szCs w:val="24"/>
              </w:rPr>
            </w:pPr>
          </w:p>
        </w:tc>
      </w:tr>
      <w:tr w14:paraId="2CD5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8515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28</w:t>
            </w:r>
          </w:p>
        </w:tc>
        <w:tc>
          <w:tcPr>
            <w:tcW w:w="636"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F645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全船锌块</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5259D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块</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946A9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46</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BCCB4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全船压载、减摇、舱底水舱锌块换新46块，每块20KG；</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675969">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F1CB3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AE42E2">
            <w:pPr>
              <w:jc w:val="center"/>
              <w:rPr>
                <w:rFonts w:hint="default" w:ascii="Times New Roman" w:hAnsi="Times New Roman" w:cs="Times New Roman"/>
                <w:sz w:val="24"/>
                <w:szCs w:val="24"/>
              </w:rPr>
            </w:pPr>
          </w:p>
        </w:tc>
      </w:tr>
      <w:tr w14:paraId="41CB4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3450D2">
            <w:pPr>
              <w:jc w:val="center"/>
              <w:rPr>
                <w:rFonts w:hint="default" w:ascii="Times New Roman" w:hAnsi="Times New Roman" w:cs="Times New Roman"/>
                <w:sz w:val="24"/>
                <w:szCs w:val="24"/>
              </w:rPr>
            </w:pPr>
          </w:p>
        </w:tc>
        <w:tc>
          <w:tcPr>
            <w:tcW w:w="636"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8C08AB">
            <w:pPr>
              <w:jc w:val="center"/>
              <w:rPr>
                <w:rFonts w:hint="default" w:ascii="Times New Roman" w:hAnsi="Times New Roman" w:cs="Times New Roman"/>
                <w:sz w:val="24"/>
                <w:szCs w:val="24"/>
              </w:rPr>
            </w:pP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CC202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块</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33BB2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5CE5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舵板、减摇鳍各8块、侧推10块，海底阀5块，每块6KG；</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4EA5B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817D68">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851EE4">
            <w:pPr>
              <w:jc w:val="center"/>
              <w:rPr>
                <w:rFonts w:hint="default" w:ascii="Times New Roman" w:hAnsi="Times New Roman" w:cs="Times New Roman"/>
                <w:sz w:val="24"/>
                <w:szCs w:val="24"/>
              </w:rPr>
            </w:pPr>
          </w:p>
        </w:tc>
      </w:tr>
      <w:tr w14:paraId="31FD6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D7293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29</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B9535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压载水舱</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B237F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985C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4C288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17个压载舱舱内局部除锈，补漆，全面清洁；</w:t>
            </w:r>
            <w:r>
              <w:rPr>
                <w:rFonts w:hint="default" w:ascii="Calibri" w:hAnsi="Calibri" w:cs="Calibri"/>
                <w:sz w:val="24"/>
                <w:szCs w:val="24"/>
              </w:rPr>
              <w:br w:type="textWrapping"/>
            </w:r>
            <w:r>
              <w:rPr>
                <w:rFonts w:hint="eastAsia" w:ascii="宋体" w:hAnsi="宋体" w:eastAsia="宋体" w:cs="宋体"/>
                <w:color w:val="000000"/>
                <w:sz w:val="24"/>
                <w:szCs w:val="24"/>
              </w:rPr>
              <w:t>各舱道门橡胶垫更新，其中淡水舱橡胶垫必须符合饮用水舱专用标准。</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5FD94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48FC8C">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5D3C89">
            <w:pPr>
              <w:jc w:val="center"/>
              <w:rPr>
                <w:rFonts w:hint="default" w:ascii="Times New Roman" w:hAnsi="Times New Roman" w:cs="Times New Roman"/>
                <w:sz w:val="24"/>
                <w:szCs w:val="24"/>
              </w:rPr>
            </w:pPr>
          </w:p>
        </w:tc>
      </w:tr>
      <w:tr w14:paraId="19BF1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8C05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30</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AECE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全船卫生清洁</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8F56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D05B9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90FAE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全船卫生大扫除（包括舱内工作、起居各舱室、餐厅、冷库、走道、楼梯、壁和顶等）全船漏水地漏疏通</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14B5F4">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B55B6B">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A05552">
            <w:pPr>
              <w:jc w:val="center"/>
              <w:rPr>
                <w:rFonts w:hint="default" w:ascii="Times New Roman" w:hAnsi="Times New Roman" w:cs="Times New Roman"/>
                <w:sz w:val="24"/>
                <w:szCs w:val="24"/>
              </w:rPr>
            </w:pPr>
          </w:p>
        </w:tc>
      </w:tr>
      <w:tr w14:paraId="3CE8E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5D26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31</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A120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右舷登乘口扶手</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E45F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BF19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1374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右舷艉部舷墙登乘口扶手碰撞变形，割除后重做（采用φ20圆钢）</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DE4C5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52199F">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36E338">
            <w:pPr>
              <w:jc w:val="center"/>
              <w:rPr>
                <w:rFonts w:hint="default" w:ascii="Times New Roman" w:hAnsi="Times New Roman" w:cs="Times New Roman"/>
                <w:sz w:val="24"/>
                <w:szCs w:val="24"/>
              </w:rPr>
            </w:pPr>
          </w:p>
        </w:tc>
      </w:tr>
      <w:tr w14:paraId="0E34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6359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32</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0752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固定羊角</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743D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F275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39318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艉部安装6个羊角（采用φ20圆钢）；飞行甲板安装2个羊角（采用φ32圆钢），焊接处加覆板</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86B1C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2F946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5DA048">
            <w:pPr>
              <w:jc w:val="center"/>
              <w:rPr>
                <w:rFonts w:hint="default" w:ascii="Times New Roman" w:hAnsi="Times New Roman" w:cs="Times New Roman"/>
                <w:sz w:val="24"/>
                <w:szCs w:val="24"/>
              </w:rPr>
            </w:pPr>
          </w:p>
        </w:tc>
      </w:tr>
      <w:tr w14:paraId="7869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A47FC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33</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682F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艉吃水水尺</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C1FA5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E48EB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5112D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船尾中部加焊艉吃水水尺</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049033">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3A0B4A">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BE03A1">
            <w:pPr>
              <w:jc w:val="center"/>
              <w:rPr>
                <w:rFonts w:hint="default" w:ascii="Times New Roman" w:hAnsi="Times New Roman" w:cs="Times New Roman"/>
                <w:sz w:val="24"/>
                <w:szCs w:val="24"/>
              </w:rPr>
            </w:pPr>
          </w:p>
        </w:tc>
      </w:tr>
      <w:tr w14:paraId="28441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F40B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34</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1923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平台沥水</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09AF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6685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D761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会议室走廊两边栏杆平台和左右航行灯灯箱上共钻8个沥水孔</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CDCC6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930E7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B9F5E1">
            <w:pPr>
              <w:jc w:val="center"/>
              <w:rPr>
                <w:rFonts w:hint="default" w:ascii="Times New Roman" w:hAnsi="Times New Roman" w:cs="Times New Roman"/>
                <w:sz w:val="24"/>
                <w:szCs w:val="24"/>
              </w:rPr>
            </w:pPr>
          </w:p>
        </w:tc>
      </w:tr>
      <w:tr w14:paraId="25EF6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BA39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35</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7D54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登船梯</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1F88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32775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56CF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改造登船梯，长梯加长60公分，短梯加长20公分，底部加强；插销按原尺寸制作四只，并钻定位销孔。</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CD941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F59488">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4E4F38">
            <w:pPr>
              <w:jc w:val="center"/>
              <w:rPr>
                <w:rFonts w:hint="default" w:ascii="Times New Roman" w:hAnsi="Times New Roman" w:cs="Times New Roman"/>
                <w:sz w:val="24"/>
                <w:szCs w:val="24"/>
              </w:rPr>
            </w:pPr>
          </w:p>
        </w:tc>
      </w:tr>
      <w:tr w14:paraId="774C0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D134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36</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964B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船长房间书架</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6AC50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2C82B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5D2C3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船长房间书桌上增加一排书架（尺寸100cmx70cmx35cm)</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61F156">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F87375">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941507">
            <w:pPr>
              <w:jc w:val="center"/>
              <w:rPr>
                <w:rFonts w:hint="default" w:ascii="Times New Roman" w:hAnsi="Times New Roman" w:cs="Times New Roman"/>
                <w:sz w:val="24"/>
                <w:szCs w:val="24"/>
              </w:rPr>
            </w:pPr>
          </w:p>
        </w:tc>
      </w:tr>
      <w:tr w14:paraId="250BD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D0C8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37</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01A5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船舶动态监控系统微机</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9AF6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7ACC2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27F4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船舶动态监控系统微机更换8台（CPU为INTEL酷睿I9，内存32G,固态硬盘1T，操作及监控系统软件安装）</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42038D">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116F2C">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1A7551">
            <w:pPr>
              <w:jc w:val="center"/>
              <w:rPr>
                <w:rFonts w:hint="default" w:ascii="Times New Roman" w:hAnsi="Times New Roman" w:cs="Times New Roman"/>
                <w:sz w:val="24"/>
                <w:szCs w:val="24"/>
              </w:rPr>
            </w:pPr>
          </w:p>
        </w:tc>
      </w:tr>
      <w:tr w14:paraId="29B9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32BB3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38</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322D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船舶洗衣房大容量洗衣机</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F7E26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68DB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F579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洗衣房大容量洗衣机更换2台（滚筒，10KG,直驱变频电机）</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DC7C14">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FA5951">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CB77D4">
            <w:pPr>
              <w:jc w:val="center"/>
              <w:rPr>
                <w:rFonts w:hint="default" w:ascii="Times New Roman" w:hAnsi="Times New Roman" w:cs="Times New Roman"/>
                <w:sz w:val="24"/>
                <w:szCs w:val="24"/>
              </w:rPr>
            </w:pPr>
          </w:p>
        </w:tc>
      </w:tr>
      <w:tr w14:paraId="57C6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0230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39</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FE11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双向无线对讲机</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96B2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0577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5336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更换驾驶台GMDSS系统中双向无线对讲机3台并带CCS证书</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E3547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040769">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969740">
            <w:pPr>
              <w:jc w:val="center"/>
              <w:rPr>
                <w:rFonts w:hint="default" w:ascii="Times New Roman" w:hAnsi="Times New Roman" w:cs="Times New Roman"/>
                <w:sz w:val="24"/>
                <w:szCs w:val="24"/>
              </w:rPr>
            </w:pPr>
          </w:p>
        </w:tc>
      </w:tr>
      <w:tr w14:paraId="27B20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7B07C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40</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C8FD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救助艇及左右舷艇架中间检验</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A4AC5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62705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1AFA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右舷新救助艇及左右舷艇架释放装置CCS检验，检验后船舶证书内更改右舷新救助艇参数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BDEB5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9AA2A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655950">
            <w:pPr>
              <w:jc w:val="center"/>
              <w:rPr>
                <w:rFonts w:hint="default" w:ascii="Times New Roman" w:hAnsi="Times New Roman" w:cs="Times New Roman"/>
                <w:sz w:val="24"/>
                <w:szCs w:val="24"/>
              </w:rPr>
            </w:pPr>
          </w:p>
        </w:tc>
      </w:tr>
      <w:tr w14:paraId="4FC1B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5097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41</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E668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左舷执法艇</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E1928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54B7E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0E88C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执法艇挡风玻璃修复，船首照明灯固定；</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5FD970">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6B2B5A">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6CF998">
            <w:pPr>
              <w:jc w:val="center"/>
              <w:rPr>
                <w:rFonts w:hint="default" w:ascii="Times New Roman" w:hAnsi="Times New Roman" w:cs="Times New Roman"/>
                <w:sz w:val="24"/>
                <w:szCs w:val="24"/>
              </w:rPr>
            </w:pPr>
          </w:p>
        </w:tc>
      </w:tr>
      <w:tr w14:paraId="29FB6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27CE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42</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14394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救生圈支架</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2180F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5E01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2A05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船上6个救生圈支架更换为不锈钢材质；</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907B4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2996F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C7E756">
            <w:pPr>
              <w:jc w:val="center"/>
              <w:rPr>
                <w:rFonts w:hint="default" w:ascii="Times New Roman" w:hAnsi="Times New Roman" w:cs="Times New Roman"/>
                <w:sz w:val="24"/>
                <w:szCs w:val="24"/>
              </w:rPr>
            </w:pPr>
          </w:p>
        </w:tc>
      </w:tr>
      <w:tr w14:paraId="5BDB4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3E7D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43</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0560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会议室地毯</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5958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17B1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356E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会议室地毯拆除，各类线路走暗线；</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7C322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75BAAC">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77C23C">
            <w:pPr>
              <w:jc w:val="center"/>
              <w:rPr>
                <w:rFonts w:hint="default" w:ascii="Times New Roman" w:hAnsi="Times New Roman" w:cs="Times New Roman"/>
                <w:sz w:val="24"/>
                <w:szCs w:val="24"/>
              </w:rPr>
            </w:pPr>
          </w:p>
        </w:tc>
      </w:tr>
      <w:tr w14:paraId="4B53C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4DAA8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44</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BA55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指挥长房间改造</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B27A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B9E6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F4980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指挥长房间卧室靠舷边环形（转角）办公桌拆除后舱壁整理清楚，各类管路、线盒铺设，地板、面板等恢复；根据现场设计安装环形（转角）会客沙发、会客茶桌、椅子等家具，添置一台指挥长办公电脑（独立显卡、32G内存、2T硬盘）</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108030">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B8D84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6C4057">
            <w:pPr>
              <w:jc w:val="center"/>
              <w:rPr>
                <w:rFonts w:hint="default" w:ascii="Times New Roman" w:hAnsi="Times New Roman" w:cs="Times New Roman"/>
                <w:sz w:val="24"/>
                <w:szCs w:val="24"/>
              </w:rPr>
            </w:pPr>
          </w:p>
        </w:tc>
      </w:tr>
      <w:tr w14:paraId="7D65A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E9D63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45</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BAB11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驾驶台天花板漏水</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D9EC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5EE3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BE33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驾驶台天花板（气笛拉手附近）漏水，拆板查漏并彻底修复漏水部位，拆除的天花板按原样装复；</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40167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C6596A">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06F2A7">
            <w:pPr>
              <w:jc w:val="center"/>
              <w:rPr>
                <w:rFonts w:hint="default" w:ascii="Times New Roman" w:hAnsi="Times New Roman" w:cs="Times New Roman"/>
                <w:sz w:val="24"/>
                <w:szCs w:val="24"/>
              </w:rPr>
            </w:pPr>
          </w:p>
        </w:tc>
      </w:tr>
      <w:tr w14:paraId="6B77E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FC4AFD">
            <w:pPr>
              <w:jc w:val="center"/>
              <w:rPr>
                <w:rFonts w:hint="default" w:ascii="Times New Roman" w:hAnsi="Times New Roman" w:cs="Times New Roman"/>
                <w:sz w:val="24"/>
                <w:szCs w:val="24"/>
              </w:rPr>
            </w:pPr>
          </w:p>
        </w:tc>
        <w:tc>
          <w:tcPr>
            <w:tcW w:w="3290" w:type="pct"/>
            <w:gridSpan w:val="4"/>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3C1A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小计：</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B3BF04">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06780B">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33B030">
            <w:pPr>
              <w:jc w:val="center"/>
              <w:rPr>
                <w:rFonts w:hint="default" w:ascii="Times New Roman" w:hAnsi="Times New Roman" w:cs="Times New Roman"/>
                <w:sz w:val="24"/>
                <w:szCs w:val="24"/>
              </w:rPr>
            </w:pPr>
          </w:p>
        </w:tc>
      </w:tr>
      <w:tr w14:paraId="672F9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99AC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（二）</w:t>
            </w:r>
          </w:p>
        </w:tc>
        <w:tc>
          <w:tcPr>
            <w:tcW w:w="4608" w:type="pct"/>
            <w:gridSpan w:val="7"/>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79BC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主船体油漆部分（以下油漆项目按照船舶建造出厂油漆配套表方案施工）</w:t>
            </w:r>
          </w:p>
        </w:tc>
      </w:tr>
      <w:tr w14:paraId="0F39D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34E2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46</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5003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水线以下(包括舵板，减摇鳍等附件)</w:t>
            </w:r>
          </w:p>
        </w:tc>
        <w:tc>
          <w:tcPr>
            <w:tcW w:w="349"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C56872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B47CAF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1200</w:t>
            </w:r>
          </w:p>
        </w:tc>
        <w:tc>
          <w:tcPr>
            <w:tcW w:w="2002"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62F3C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1、高压水枪清洗一次；</w:t>
            </w:r>
            <w:r>
              <w:rPr>
                <w:rFonts w:hint="default" w:ascii="Calibri" w:hAnsi="Calibri" w:cs="Calibri"/>
                <w:sz w:val="24"/>
                <w:szCs w:val="24"/>
              </w:rPr>
              <w:br w:type="textWrapping"/>
            </w:r>
            <w:r>
              <w:rPr>
                <w:rFonts w:hint="eastAsia" w:ascii="宋体" w:hAnsi="宋体" w:eastAsia="宋体" w:cs="宋体"/>
                <w:color w:val="000000"/>
                <w:sz w:val="24"/>
                <w:szCs w:val="24"/>
              </w:rPr>
              <w:t>2、局部除锈，打磨见白，耐磨铝粉纯环氧漆二度补平后；</w:t>
            </w:r>
            <w:r>
              <w:rPr>
                <w:rFonts w:hint="default" w:ascii="Calibri" w:hAnsi="Calibri" w:cs="Calibri"/>
                <w:sz w:val="24"/>
                <w:szCs w:val="24"/>
              </w:rPr>
              <w:br w:type="textWrapping"/>
            </w:r>
            <w:r>
              <w:rPr>
                <w:rFonts w:hint="eastAsia" w:ascii="宋体" w:hAnsi="宋体" w:eastAsia="宋体" w:cs="宋体"/>
                <w:color w:val="000000"/>
                <w:sz w:val="24"/>
                <w:szCs w:val="24"/>
              </w:rPr>
              <w:t>3、环氧连接漆一度；</w:t>
            </w:r>
            <w:r>
              <w:rPr>
                <w:rFonts w:hint="default" w:ascii="Calibri" w:hAnsi="Calibri" w:cs="Calibri"/>
                <w:sz w:val="24"/>
                <w:szCs w:val="24"/>
              </w:rPr>
              <w:br w:type="textWrapping"/>
            </w:r>
            <w:r>
              <w:rPr>
                <w:rFonts w:hint="eastAsia" w:ascii="宋体" w:hAnsi="宋体" w:eastAsia="宋体" w:cs="宋体"/>
                <w:color w:val="000000"/>
                <w:sz w:val="24"/>
                <w:szCs w:val="24"/>
              </w:rPr>
              <w:t>4、全部防污漆二度；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备注：耐磨铝粉纯环氧漆（ENA300/ENA303）、耐磨铝粉纯环氧漆（ENA301/ENA303)、环氧连接漆（FAJ034/FAA262）、无锡自抛光防污漆（BMA688）、无锡自抛光防污漆（BMA684）</w:t>
            </w: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41994787">
            <w:pPr>
              <w:jc w:val="center"/>
              <w:rPr>
                <w:rFonts w:hint="default" w:ascii="Times New Roman" w:hAnsi="Times New Roman" w:cs="Times New Roman"/>
                <w:sz w:val="24"/>
                <w:szCs w:val="24"/>
              </w:rPr>
            </w:pP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415A4562">
            <w:pPr>
              <w:jc w:val="center"/>
              <w:rPr>
                <w:rFonts w:hint="default" w:ascii="Times New Roman" w:hAnsi="Times New Roman" w:cs="Times New Roman"/>
                <w:sz w:val="24"/>
                <w:szCs w:val="24"/>
              </w:rPr>
            </w:pPr>
          </w:p>
        </w:tc>
        <w:tc>
          <w:tcPr>
            <w:tcW w:w="52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4A7CA01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33B7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80F8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47</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E200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主船体外板水线以上和直升机甲板以下外板(包括首尾舷墙、护舷材)</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C69B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925B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1300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94DD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1、高压水枪清洗一次；</w:t>
            </w:r>
            <w:r>
              <w:rPr>
                <w:rFonts w:hint="default" w:ascii="Calibri" w:hAnsi="Calibri" w:cs="Calibri"/>
                <w:sz w:val="24"/>
                <w:szCs w:val="24"/>
              </w:rPr>
              <w:br w:type="textWrapping"/>
            </w:r>
            <w:r>
              <w:rPr>
                <w:rFonts w:hint="eastAsia" w:ascii="宋体" w:hAnsi="宋体" w:eastAsia="宋体" w:cs="宋体"/>
                <w:color w:val="000000"/>
                <w:sz w:val="24"/>
                <w:szCs w:val="24"/>
              </w:rPr>
              <w:t>2、局部除锈、打磨见白、耐磨铝粉纯环氧漆二度补平后；</w:t>
            </w:r>
            <w:r>
              <w:rPr>
                <w:rFonts w:hint="default" w:ascii="Calibri" w:hAnsi="Calibri" w:cs="Calibri"/>
                <w:sz w:val="24"/>
                <w:szCs w:val="24"/>
              </w:rPr>
              <w:br w:type="textWrapping"/>
            </w:r>
            <w:r>
              <w:rPr>
                <w:rFonts w:hint="eastAsia" w:ascii="宋体" w:hAnsi="宋体" w:eastAsia="宋体" w:cs="宋体"/>
                <w:color w:val="000000"/>
                <w:sz w:val="24"/>
                <w:szCs w:val="24"/>
              </w:rPr>
              <w:t>3、连接漆一度；</w:t>
            </w:r>
            <w:r>
              <w:rPr>
                <w:rFonts w:hint="default" w:ascii="Calibri" w:hAnsi="Calibri" w:cs="Calibri"/>
                <w:sz w:val="24"/>
                <w:szCs w:val="24"/>
              </w:rPr>
              <w:br w:type="textWrapping"/>
            </w:r>
            <w:r>
              <w:rPr>
                <w:rFonts w:hint="eastAsia" w:ascii="宋体" w:hAnsi="宋体" w:eastAsia="宋体" w:cs="宋体"/>
                <w:color w:val="000000"/>
                <w:sz w:val="24"/>
                <w:szCs w:val="24"/>
              </w:rPr>
              <w:t>4、全部聚氨酯面漆二度；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备注：耐磨铝粉纯环氧漆（ENA300/ENA303）、耐磨铝粉纯环氧漆（ENA301/ENA303)、聚氨脂面漆（PHB000/A）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F83FA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ABF0DB">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8B65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5E879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CA816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48</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C386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露天主甲板及露天艏楼甲板（除直升机起降平台区域）</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20008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53342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730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BD6EB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局部除锈、打磨见白、耐磨铝粉纯环氧漆二度补平后，防滑沙填平，全部环氧面漆二度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备注：耐磨铝粉纯环氧漆（ENA300/ENA303）、耐磨铝粉纯环氧漆（ENA301/ENA303)、环氧面漆（EML549/A）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785C5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61845F">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9911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4892B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CD962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49</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CAA1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直升机起降平台</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1931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B609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250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E761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局部除锈、打磨见白、耐磨铝粉纯环氧漆二度补平后，防滑沙填平，全部环氧面漆二度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备注：耐磨铝粉纯环氧漆（ENA300/ENA303）、耐磨铝粉纯环氧漆（ENA301/ENA303)、环氧面漆（EML549/A）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F3403B">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6B95B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E394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009A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82185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50</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FA8A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上层建筑露天甲板</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EB9C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2C14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370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4465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局部除锈、打磨见白、耐磨铝粉纯环氧漆二度补平后，全部环氧面漆二度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备注：耐磨铝粉纯环氧漆（ENA300/ENA303）、耐磨铝粉纯环氧漆（ENA301/ENA303)、环氧面漆（EML549/A）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D041B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E99CB1">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DB8B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6D719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B6D10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51</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75EB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艏楼甲板以上舱室外板（包括会议室外走廊内舷墙，船长甲板走廊内舷墙）</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0CBA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3BB8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680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F0D5D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局部除锈、打磨见白、耐磨铝粉纯环氧漆二度补平后；全部聚氨酯面漆二度；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备注：耐磨铝粉纯环氧漆（ENA300/ENA303）、耐磨铝粉纯环氧漆（ENA301/ENA303)、聚氨脂面漆（PHB000/A）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EF742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F4441A">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B282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4809E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34B0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52</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B7C6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烟囱外表面</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6B8B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360FB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3582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局部除锈、打磨见白、耐磨铝粉纯环氧漆二度补平后；全部聚氨酯面漆二度；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备注：耐磨铝粉纯环氧漆（ENA300/ENA303）、耐磨铝粉纯环氧漆（ENA301/ENA303)、聚氨脂面漆（PHB000/A）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7878FD">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12C4AE">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E448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6A487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6FC0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53</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F4AE6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首尾旗杆、钢质栏杆、桅杆、 扶手、舱口盖、透气筒、救助艇艇架、救生筏搁架等</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0E75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9B7A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840</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F2EC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局部除锈、打磨见白、耐磨铝粉纯环氧漆二度补平后；全部聚氨酯面漆二度；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备注：耐磨铝粉纯环氧漆（ENA300/ENA303）、耐磨铝粉纯环氧漆（ENA301/ENA303)、聚氨脂面漆（PHB000/A）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1E907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1F262C">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C807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4512C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CC55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54</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38A5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锚设备及拖系设备（包括缆桩、导轮、导缆孔）等</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7564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A887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315</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276E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局部除锈、打磨见白、耐磨铝粉纯环氧漆二度补平后；全部聚氨酯面漆二度；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备注：耐磨铝粉纯环氧漆（ENA300/ENA303）、耐磨铝粉纯环氧漆（ENA301/ENA303)、聚氨脂面漆（PHB000/A）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2C69C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26161C">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338E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288D0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113C4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55</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A67E6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各层踏板梯</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2A62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51E1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E2D7F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局部除锈、打磨见白，全部环氧面漆二度</w:t>
            </w:r>
            <w:r>
              <w:rPr>
                <w:rFonts w:hint="default" w:ascii="Calibri" w:hAnsi="Calibri" w:cs="Calibri"/>
                <w:sz w:val="24"/>
                <w:szCs w:val="24"/>
              </w:rPr>
              <w:br w:type="textWrapping"/>
            </w:r>
            <w:r>
              <w:rPr>
                <w:rFonts w:hint="eastAsia" w:ascii="宋体" w:hAnsi="宋体" w:eastAsia="宋体" w:cs="宋体"/>
                <w:color w:val="000000"/>
                <w:sz w:val="24"/>
                <w:szCs w:val="24"/>
              </w:rPr>
              <w:t>备注：环氧面漆（EML549/A）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3EECC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16803A">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F409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7FC83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15FF9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56</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34F6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全船矩形、圆形舷窗（包含会议室、起居甲板层住舱、驾驶台）</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9A53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B3E1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9D88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全部除锈，打磨见白，全部耐磨铝粉纯环氧漆二度，聚氨酯面漆二度</w:t>
            </w:r>
            <w:r>
              <w:rPr>
                <w:rFonts w:hint="default" w:ascii="Calibri" w:hAnsi="Calibri" w:cs="Calibri"/>
                <w:sz w:val="24"/>
                <w:szCs w:val="24"/>
              </w:rPr>
              <w:br w:type="textWrapping"/>
            </w:r>
            <w:r>
              <w:rPr>
                <w:rFonts w:hint="eastAsia" w:ascii="宋体" w:hAnsi="宋体" w:eastAsia="宋体" w:cs="宋体"/>
                <w:color w:val="000000"/>
                <w:sz w:val="24"/>
                <w:szCs w:val="24"/>
              </w:rPr>
              <w:t>备注：耐磨铝粉纯环氧漆（ENA300/ENA303）、耐磨铝粉纯环氧漆（ENA301/ENA303)、聚氨脂面漆PHB000/A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427E5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796C27">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CB33F7">
            <w:pPr>
              <w:jc w:val="center"/>
              <w:rPr>
                <w:rFonts w:hint="default" w:ascii="Times New Roman" w:hAnsi="Times New Roman" w:cs="Times New Roman"/>
                <w:sz w:val="24"/>
                <w:szCs w:val="24"/>
              </w:rPr>
            </w:pPr>
          </w:p>
        </w:tc>
      </w:tr>
      <w:tr w14:paraId="596B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4A7C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57</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4337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消防设备包括消防栓等杂件</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83713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76B9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3514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局部除锈，打磨见白，全部耐磨铝粉纯环氧漆二度，大红漆两度</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60142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FFC394">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8417C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163D8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FC46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58</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C03F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锚链舱</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4D77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14F5C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18FE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局部除锈，打磨见白，改性厚浆环氧防锈漆2度</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EBF533">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1AEEDF">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AE7ED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除锈20%，打磨80%</w:t>
            </w:r>
          </w:p>
        </w:tc>
      </w:tr>
      <w:tr w14:paraId="02A58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9DE7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59</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0461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淡水舱</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FF068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D5A7F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2228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1号，2号淡水舱六面抛光，环氧酚醛储罐/液舱漆两度；</w:t>
            </w:r>
            <w:r>
              <w:rPr>
                <w:rFonts w:hint="default" w:ascii="Calibri" w:hAnsi="Calibri" w:cs="Calibri"/>
                <w:sz w:val="24"/>
                <w:szCs w:val="24"/>
              </w:rPr>
              <w:br w:type="textWrapping"/>
            </w:r>
            <w:r>
              <w:rPr>
                <w:rFonts w:hint="eastAsia" w:ascii="宋体" w:hAnsi="宋体" w:eastAsia="宋体" w:cs="宋体"/>
                <w:color w:val="000000"/>
                <w:sz w:val="24"/>
                <w:szCs w:val="24"/>
              </w:rPr>
              <w:t>备注：环氧酚醛储罐/液舱漆（TLA850/A，TLA851/A）</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0B300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ED2877">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1BE0AF">
            <w:pPr>
              <w:jc w:val="center"/>
              <w:rPr>
                <w:rFonts w:hint="default" w:ascii="Times New Roman" w:hAnsi="Times New Roman" w:cs="Times New Roman"/>
                <w:sz w:val="24"/>
                <w:szCs w:val="24"/>
              </w:rPr>
            </w:pPr>
          </w:p>
        </w:tc>
      </w:tr>
      <w:tr w14:paraId="1EC53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A5B50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60</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4E5DD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水尺、水线、船名、标志</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F372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290B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4246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重新描绘</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534489">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A1BC78">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D4B21F">
            <w:pPr>
              <w:jc w:val="center"/>
              <w:rPr>
                <w:rFonts w:hint="default" w:ascii="Times New Roman" w:hAnsi="Times New Roman" w:cs="Times New Roman"/>
                <w:sz w:val="24"/>
                <w:szCs w:val="24"/>
              </w:rPr>
            </w:pPr>
          </w:p>
        </w:tc>
      </w:tr>
      <w:tr w14:paraId="48E10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9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4341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61</w:t>
            </w:r>
          </w:p>
        </w:tc>
        <w:tc>
          <w:tcPr>
            <w:tcW w:w="63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B848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舱外设备底座油漆</w:t>
            </w:r>
          </w:p>
        </w:tc>
        <w:tc>
          <w:tcPr>
            <w:tcW w:w="3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D5BE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0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B636F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200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0130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全船舱外消防箱座、全船外壁照明灯底座、全船探照灯底座、全船露天水密开关座、防浪开关箱座、广播喇叭座、VDR麦克风座等除锈见白；底漆两度，面漆两度。   </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C0CCAB">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2FB5EB">
            <w:pPr>
              <w:jc w:val="center"/>
              <w:rPr>
                <w:rFonts w:hint="default" w:ascii="Times New Roman" w:hAnsi="Times New Roman" w:cs="Times New Roman"/>
                <w:sz w:val="24"/>
                <w:szCs w:val="24"/>
              </w:rPr>
            </w:pPr>
          </w:p>
        </w:tc>
        <w:tc>
          <w:tcPr>
            <w:tcW w:w="52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011FC9">
            <w:pPr>
              <w:jc w:val="center"/>
              <w:rPr>
                <w:rFonts w:hint="default" w:ascii="Times New Roman" w:hAnsi="Times New Roman" w:cs="Times New Roman"/>
                <w:sz w:val="24"/>
                <w:szCs w:val="24"/>
              </w:rPr>
            </w:pPr>
          </w:p>
        </w:tc>
      </w:tr>
    </w:tbl>
    <w:p w14:paraId="6823D22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Style w:val="12"/>
          <w:rFonts w:hint="eastAsia" w:ascii="宋体" w:hAnsi="宋体" w:eastAsia="宋体" w:cs="宋体"/>
          <w:i w:val="0"/>
          <w:iCs w:val="0"/>
          <w:caps w:val="0"/>
          <w:color w:val="000000"/>
          <w:spacing w:val="0"/>
          <w:sz w:val="24"/>
          <w:szCs w:val="24"/>
          <w:shd w:val="clear" w:fill="FFFFFF"/>
        </w:rPr>
        <w:t>二、救生消防设备检验、船舶检验证书、物料（共计7小项）</w:t>
      </w:r>
    </w:p>
    <w:tbl>
      <w:tblPr>
        <w:tblStyle w:val="1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71"/>
        <w:gridCol w:w="2000"/>
        <w:gridCol w:w="616"/>
        <w:gridCol w:w="411"/>
        <w:gridCol w:w="2980"/>
        <w:gridCol w:w="801"/>
        <w:gridCol w:w="678"/>
        <w:gridCol w:w="659"/>
      </w:tblGrid>
      <w:tr w14:paraId="418DA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2274F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序号</w:t>
            </w:r>
          </w:p>
        </w:tc>
        <w:tc>
          <w:tcPr>
            <w:tcW w:w="117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FD51E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工 程 项 目 名 称</w:t>
            </w:r>
          </w:p>
        </w:tc>
        <w:tc>
          <w:tcPr>
            <w:tcW w:w="36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1673726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单位</w:t>
            </w:r>
          </w:p>
        </w:tc>
        <w:tc>
          <w:tcPr>
            <w:tcW w:w="24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14F580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数量</w:t>
            </w:r>
          </w:p>
        </w:tc>
        <w:tc>
          <w:tcPr>
            <w:tcW w:w="1749"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A7419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修 理 内 容（ 简 要 ）</w:t>
            </w:r>
          </w:p>
        </w:tc>
        <w:tc>
          <w:tcPr>
            <w:tcW w:w="470"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72B28C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工时费</w:t>
            </w: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F193D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材料费</w:t>
            </w:r>
          </w:p>
        </w:tc>
        <w:tc>
          <w:tcPr>
            <w:tcW w:w="38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D6D07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备注</w:t>
            </w:r>
          </w:p>
        </w:tc>
      </w:tr>
      <w:tr w14:paraId="7A6A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17" w:type="pct"/>
            <w:vMerge w:val="restar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AF2C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62</w:t>
            </w:r>
          </w:p>
        </w:tc>
        <w:tc>
          <w:tcPr>
            <w:tcW w:w="4782" w:type="pct"/>
            <w:gridSpan w:val="7"/>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27E8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救生消防设备（全船到期的救生、消防器材设备专业检验，视情更换、维修、保养，并出具CCS认可的新检验证书）</w:t>
            </w:r>
          </w:p>
        </w:tc>
      </w:tr>
      <w:tr w14:paraId="06422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6F25E4">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B790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手提式灭火器</w:t>
            </w:r>
          </w:p>
        </w:tc>
        <w:tc>
          <w:tcPr>
            <w:tcW w:w="36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FC7A9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24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F21F7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C57E6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5 KG CO2 灭火器37个；9 L泡沫灭火器25个；5 KG干粉灭火器37个；2 KG干粉灭火器3个到期年检</w:t>
            </w:r>
          </w:p>
        </w:tc>
        <w:tc>
          <w:tcPr>
            <w:tcW w:w="470"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4D1478AD">
            <w:pPr>
              <w:jc w:val="center"/>
              <w:rPr>
                <w:rFonts w:hint="default" w:ascii="Times New Roman" w:hAnsi="Times New Roman" w:cs="Times New Roman"/>
                <w:sz w:val="24"/>
                <w:szCs w:val="24"/>
              </w:rPr>
            </w:pP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751DC63">
            <w:pPr>
              <w:jc w:val="center"/>
              <w:rPr>
                <w:rFonts w:hint="default" w:ascii="Times New Roman" w:hAnsi="Times New Roman" w:cs="Times New Roman"/>
                <w:sz w:val="24"/>
                <w:szCs w:val="24"/>
              </w:rPr>
            </w:pPr>
          </w:p>
        </w:tc>
        <w:tc>
          <w:tcPr>
            <w:tcW w:w="386"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20261C7">
            <w:pPr>
              <w:jc w:val="center"/>
              <w:rPr>
                <w:rFonts w:hint="default" w:ascii="Times New Roman" w:hAnsi="Times New Roman" w:cs="Times New Roman"/>
                <w:sz w:val="24"/>
                <w:szCs w:val="24"/>
              </w:rPr>
            </w:pPr>
          </w:p>
        </w:tc>
      </w:tr>
      <w:tr w14:paraId="66E8F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FE0E89">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63E3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推车式灭火器</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6FF55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6EF2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D4C6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50千克推车式干粉灭火器2个；45升推车式泡沫灭火器2个到期年检</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03D8A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C010C7">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F0392D">
            <w:pPr>
              <w:jc w:val="center"/>
              <w:rPr>
                <w:rFonts w:hint="default" w:ascii="Times New Roman" w:hAnsi="Times New Roman" w:cs="Times New Roman"/>
                <w:sz w:val="24"/>
                <w:szCs w:val="24"/>
              </w:rPr>
            </w:pPr>
          </w:p>
        </w:tc>
      </w:tr>
      <w:tr w14:paraId="07ED9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64417A">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B0178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400升泡沫灭火系统</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DEDF4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7585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336D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到期年检</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07CB9B">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0C1228">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8F854C">
            <w:pPr>
              <w:jc w:val="center"/>
              <w:rPr>
                <w:rFonts w:hint="default" w:ascii="Times New Roman" w:hAnsi="Times New Roman" w:cs="Times New Roman"/>
                <w:sz w:val="24"/>
                <w:szCs w:val="24"/>
              </w:rPr>
            </w:pPr>
          </w:p>
        </w:tc>
      </w:tr>
      <w:tr w14:paraId="45AD7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FC8914">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6729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消防员装备及气瓶</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1873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5BA9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EE2B3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3套装备包括气瓶以及6个备用气瓶到期年检</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D7B980">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BF5C92">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42F418">
            <w:pPr>
              <w:jc w:val="center"/>
              <w:rPr>
                <w:rFonts w:hint="default" w:ascii="Times New Roman" w:hAnsi="Times New Roman" w:cs="Times New Roman"/>
                <w:sz w:val="24"/>
                <w:szCs w:val="24"/>
              </w:rPr>
            </w:pPr>
          </w:p>
        </w:tc>
      </w:tr>
      <w:tr w14:paraId="7E88D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554516">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718A6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EEBD</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5C47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67A9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C9E4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到期年检</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E45D7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BEF22A">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D54F59">
            <w:pPr>
              <w:jc w:val="center"/>
              <w:rPr>
                <w:rFonts w:hint="default" w:ascii="Times New Roman" w:hAnsi="Times New Roman" w:cs="Times New Roman"/>
                <w:sz w:val="24"/>
                <w:szCs w:val="24"/>
              </w:rPr>
            </w:pPr>
          </w:p>
        </w:tc>
      </w:tr>
      <w:tr w14:paraId="7F49C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14FED4">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87FE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气胀式救生筏(包括静水压力释放器）年检</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21DE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2F28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DAB30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到期年检</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791712">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C96FEF">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DB0226">
            <w:pPr>
              <w:jc w:val="center"/>
              <w:rPr>
                <w:rFonts w:hint="default" w:ascii="Times New Roman" w:hAnsi="Times New Roman" w:cs="Times New Roman"/>
                <w:sz w:val="24"/>
                <w:szCs w:val="24"/>
              </w:rPr>
            </w:pPr>
          </w:p>
        </w:tc>
      </w:tr>
      <w:tr w14:paraId="1B63B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A2E8ED">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C3028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EPIRB</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1D7B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A00F5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5B81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到期年检</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486EAC">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D92802">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4474BA">
            <w:pPr>
              <w:jc w:val="center"/>
              <w:rPr>
                <w:rFonts w:hint="default" w:ascii="Times New Roman" w:hAnsi="Times New Roman" w:cs="Times New Roman"/>
                <w:sz w:val="24"/>
                <w:szCs w:val="24"/>
              </w:rPr>
            </w:pPr>
          </w:p>
        </w:tc>
      </w:tr>
      <w:tr w14:paraId="1EE8F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17" w:type="pct"/>
            <w:vMerge w:val="continue"/>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295810">
            <w:pPr>
              <w:jc w:val="center"/>
              <w:rPr>
                <w:rFonts w:hint="default" w:ascii="Times New Roman" w:hAnsi="Times New Roman" w:cs="Times New Roman"/>
                <w:sz w:val="24"/>
                <w:szCs w:val="24"/>
              </w:rPr>
            </w:pP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8008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2 KG干粉灭火器</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A68F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F996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52A2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新购买</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44EC5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AB2FD2">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46FAF9">
            <w:pPr>
              <w:jc w:val="center"/>
              <w:rPr>
                <w:rFonts w:hint="default" w:ascii="Times New Roman" w:hAnsi="Times New Roman" w:cs="Times New Roman"/>
                <w:sz w:val="24"/>
                <w:szCs w:val="24"/>
              </w:rPr>
            </w:pPr>
          </w:p>
        </w:tc>
      </w:tr>
      <w:tr w14:paraId="57292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8DA99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63</w:t>
            </w: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EFE87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船舶检验证书（向CCS报检，并出具相应证书）</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3C5A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0BD0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D27C1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国内船舶航行与安全环保证书中间检验签证；海事局海上船舶检验报告更新</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99EC13">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8FA3F4">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491956">
            <w:pPr>
              <w:jc w:val="center"/>
              <w:rPr>
                <w:rFonts w:hint="default" w:ascii="Times New Roman" w:hAnsi="Times New Roman" w:cs="Times New Roman"/>
                <w:sz w:val="24"/>
                <w:szCs w:val="24"/>
              </w:rPr>
            </w:pPr>
          </w:p>
        </w:tc>
      </w:tr>
      <w:tr w14:paraId="6F49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183F2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64</w:t>
            </w: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57E9E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船员舱室床上用品配备</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2C3D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2066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35C4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1、白色枕套50X75厘米100个；床单30个；被单30个；</w:t>
            </w:r>
            <w:r>
              <w:rPr>
                <w:rFonts w:hint="default" w:ascii="Calibri" w:hAnsi="Calibri" w:cs="Calibri"/>
                <w:sz w:val="24"/>
                <w:szCs w:val="24"/>
              </w:rPr>
              <w:br w:type="textWrapping"/>
            </w:r>
            <w:r>
              <w:rPr>
                <w:rFonts w:hint="eastAsia" w:ascii="宋体" w:hAnsi="宋体" w:eastAsia="宋体" w:cs="宋体"/>
                <w:color w:val="000000"/>
                <w:sz w:val="24"/>
                <w:szCs w:val="24"/>
              </w:rPr>
              <w:t>2、棉被10床；空调被30床；枕头50个；</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4B939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DA0D62">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539E03">
            <w:pPr>
              <w:jc w:val="center"/>
              <w:rPr>
                <w:rFonts w:hint="default" w:ascii="Times New Roman" w:hAnsi="Times New Roman" w:cs="Times New Roman"/>
                <w:sz w:val="24"/>
                <w:szCs w:val="24"/>
              </w:rPr>
            </w:pPr>
          </w:p>
        </w:tc>
      </w:tr>
      <w:tr w14:paraId="32101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C5820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65</w:t>
            </w: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DDB1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高分子聚乙烯船用缆绳配备</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40436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根</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29F6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09C66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缆绳2根，直径34mm，每根长度200M，外表带保护（与造船时配备参数一致）</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4BC80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205EC4">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BFB542">
            <w:pPr>
              <w:jc w:val="center"/>
              <w:rPr>
                <w:rFonts w:hint="default" w:ascii="Times New Roman" w:hAnsi="Times New Roman" w:cs="Times New Roman"/>
                <w:sz w:val="24"/>
                <w:szCs w:val="24"/>
              </w:rPr>
            </w:pPr>
          </w:p>
        </w:tc>
      </w:tr>
      <w:tr w14:paraId="5306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7500B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66</w:t>
            </w: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89C8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备用油漆配备</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776D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2435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CEF6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1、白色聚氨酯面漆4组20L配备固化剂、稀释剂；</w:t>
            </w:r>
            <w:r>
              <w:rPr>
                <w:rFonts w:hint="default" w:ascii="Calibri" w:hAnsi="Calibri" w:cs="Calibri"/>
                <w:sz w:val="24"/>
                <w:szCs w:val="24"/>
              </w:rPr>
              <w:br w:type="textWrapping"/>
            </w:r>
            <w:r>
              <w:rPr>
                <w:rFonts w:hint="eastAsia" w:ascii="宋体" w:hAnsi="宋体" w:eastAsia="宋体" w:cs="宋体"/>
                <w:color w:val="000000"/>
                <w:sz w:val="24"/>
                <w:szCs w:val="24"/>
              </w:rPr>
              <w:t>2、甲板绿色环氧面漆2组20L配备固化剂、稀释剂；</w:t>
            </w:r>
            <w:r>
              <w:rPr>
                <w:rFonts w:hint="default" w:ascii="Calibri" w:hAnsi="Calibri" w:cs="Calibri"/>
                <w:sz w:val="24"/>
                <w:szCs w:val="24"/>
              </w:rPr>
              <w:br w:type="textWrapping"/>
            </w:r>
            <w:r>
              <w:rPr>
                <w:rFonts w:hint="eastAsia" w:ascii="宋体" w:hAnsi="宋体" w:eastAsia="宋体" w:cs="宋体"/>
                <w:color w:val="000000"/>
                <w:sz w:val="24"/>
                <w:szCs w:val="24"/>
              </w:rPr>
              <w:t>3、古铜色耐磨铝粉纯环氧漆3组20L配备固化剂、稀释剂；</w:t>
            </w:r>
            <w:r>
              <w:rPr>
                <w:rFonts w:hint="default" w:ascii="Calibri" w:hAnsi="Calibri" w:cs="Calibri"/>
                <w:sz w:val="24"/>
                <w:szCs w:val="24"/>
              </w:rPr>
              <w:br w:type="textWrapping"/>
            </w:r>
            <w:r>
              <w:rPr>
                <w:rFonts w:hint="eastAsia" w:ascii="宋体" w:hAnsi="宋体" w:eastAsia="宋体" w:cs="宋体"/>
                <w:color w:val="000000"/>
                <w:sz w:val="24"/>
                <w:szCs w:val="24"/>
              </w:rPr>
              <w:t>4、黑色聚氨酯1组20L配备固化剂、稀释剂；</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3ABE1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4EB44F">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214A49">
            <w:pPr>
              <w:jc w:val="center"/>
              <w:rPr>
                <w:rFonts w:hint="default" w:ascii="Times New Roman" w:hAnsi="Times New Roman" w:cs="Times New Roman"/>
                <w:sz w:val="24"/>
                <w:szCs w:val="24"/>
              </w:rPr>
            </w:pPr>
          </w:p>
        </w:tc>
      </w:tr>
      <w:tr w14:paraId="33D3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217"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E9AC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67</w:t>
            </w: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F0D62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工作对讲机</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120F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7F0F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71A9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船用海事对讲机，IPX7及以上防水，入水可漂浮</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E0832E1">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4F7A06">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B0CFBB">
            <w:pPr>
              <w:jc w:val="center"/>
              <w:rPr>
                <w:rFonts w:hint="default" w:ascii="Times New Roman" w:hAnsi="Times New Roman" w:cs="Times New Roman"/>
                <w:sz w:val="24"/>
                <w:szCs w:val="24"/>
              </w:rPr>
            </w:pPr>
          </w:p>
        </w:tc>
      </w:tr>
      <w:tr w14:paraId="630D9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217"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08B0E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68</w:t>
            </w:r>
          </w:p>
        </w:tc>
        <w:tc>
          <w:tcPr>
            <w:tcW w:w="117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CE62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泡沫碰垫</w:t>
            </w:r>
          </w:p>
        </w:tc>
        <w:tc>
          <w:tcPr>
            <w:tcW w:w="36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292F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24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16528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w:t>
            </w:r>
          </w:p>
        </w:tc>
        <w:tc>
          <w:tcPr>
            <w:tcW w:w="174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98C9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1、长100cm，宽60cm，厚30cm的尺寸购买6个；</w:t>
            </w:r>
            <w:r>
              <w:rPr>
                <w:rFonts w:hint="default" w:ascii="Calibri" w:hAnsi="Calibri" w:cs="Calibri"/>
                <w:sz w:val="24"/>
                <w:szCs w:val="24"/>
              </w:rPr>
              <w:br w:type="textWrapping"/>
            </w:r>
            <w:r>
              <w:rPr>
                <w:rFonts w:hint="eastAsia" w:ascii="宋体" w:hAnsi="宋体" w:eastAsia="宋体" w:cs="宋体"/>
                <w:color w:val="000000"/>
                <w:sz w:val="24"/>
                <w:szCs w:val="24"/>
              </w:rPr>
              <w:t>2、长100cm，宽60cm，厚40cm的尺寸购买6个；</w:t>
            </w:r>
            <w:r>
              <w:rPr>
                <w:rFonts w:hint="default" w:ascii="Calibri" w:hAnsi="Calibri" w:cs="Calibri"/>
                <w:sz w:val="24"/>
                <w:szCs w:val="24"/>
              </w:rPr>
              <w:br w:type="textWrapping"/>
            </w:r>
            <w:r>
              <w:rPr>
                <w:rFonts w:hint="eastAsia" w:ascii="宋体" w:hAnsi="宋体" w:eastAsia="宋体" w:cs="宋体"/>
                <w:color w:val="000000"/>
                <w:sz w:val="24"/>
                <w:szCs w:val="24"/>
              </w:rPr>
              <w:t>3、要求外面用12mm直径的尼龙绳子扎成网兜状包住碰垫；</w:t>
            </w:r>
          </w:p>
        </w:tc>
        <w:tc>
          <w:tcPr>
            <w:tcW w:w="470"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DA1E55">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A1E7EC">
            <w:pPr>
              <w:jc w:val="center"/>
              <w:rPr>
                <w:rFonts w:hint="default" w:ascii="Times New Roman" w:hAnsi="Times New Roman" w:cs="Times New Roman"/>
                <w:sz w:val="24"/>
                <w:szCs w:val="24"/>
              </w:rPr>
            </w:pPr>
          </w:p>
        </w:tc>
        <w:tc>
          <w:tcPr>
            <w:tcW w:w="386"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BFDF07">
            <w:pPr>
              <w:jc w:val="center"/>
              <w:rPr>
                <w:rFonts w:hint="default" w:ascii="Times New Roman" w:hAnsi="Times New Roman" w:cs="Times New Roman"/>
                <w:sz w:val="24"/>
                <w:szCs w:val="24"/>
              </w:rPr>
            </w:pPr>
          </w:p>
        </w:tc>
      </w:tr>
    </w:tbl>
    <w:p w14:paraId="4D82E0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Style w:val="12"/>
          <w:rFonts w:hint="eastAsia" w:ascii="宋体" w:hAnsi="宋体" w:eastAsia="宋体" w:cs="宋体"/>
          <w:i w:val="0"/>
          <w:iCs w:val="0"/>
          <w:caps w:val="0"/>
          <w:color w:val="000000"/>
          <w:spacing w:val="0"/>
          <w:sz w:val="24"/>
          <w:szCs w:val="24"/>
          <w:shd w:val="clear" w:fill="FFFFFF"/>
        </w:rPr>
        <w:t>三、轮机和电气工程部分（共计131小项）</w:t>
      </w:r>
    </w:p>
    <w:tbl>
      <w:tblPr>
        <w:tblStyle w:val="1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30"/>
        <w:gridCol w:w="1388"/>
        <w:gridCol w:w="510"/>
        <w:gridCol w:w="679"/>
        <w:gridCol w:w="2528"/>
        <w:gridCol w:w="1150"/>
        <w:gridCol w:w="822"/>
        <w:gridCol w:w="909"/>
      </w:tblGrid>
      <w:tr w14:paraId="4AD13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2E5AC36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序号</w:t>
            </w:r>
          </w:p>
        </w:tc>
        <w:tc>
          <w:tcPr>
            <w:tcW w:w="81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9A2E1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工 程 项 目 名 称</w:t>
            </w:r>
          </w:p>
        </w:tc>
        <w:tc>
          <w:tcPr>
            <w:tcW w:w="299"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35CD7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单位</w:t>
            </w:r>
          </w:p>
        </w:tc>
        <w:tc>
          <w:tcPr>
            <w:tcW w:w="398"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30285CA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数量</w:t>
            </w:r>
          </w:p>
        </w:tc>
        <w:tc>
          <w:tcPr>
            <w:tcW w:w="1484"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66698B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修 理 内 容  （ 简 要 ）</w:t>
            </w:r>
          </w:p>
        </w:tc>
        <w:tc>
          <w:tcPr>
            <w:tcW w:w="675"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5761A4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工时费</w:t>
            </w:r>
          </w:p>
        </w:tc>
        <w:tc>
          <w:tcPr>
            <w:tcW w:w="482"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05953C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材料费</w:t>
            </w:r>
          </w:p>
        </w:tc>
        <w:tc>
          <w:tcPr>
            <w:tcW w:w="533" w:type="pct"/>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14:paraId="758B70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备注</w:t>
            </w:r>
          </w:p>
        </w:tc>
      </w:tr>
      <w:tr w14:paraId="057F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2391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（一）</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0E480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主推进系统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1AAFAB">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107163">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A1E0AC">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37BAB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A2EC7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C168F1">
            <w:pPr>
              <w:jc w:val="center"/>
              <w:rPr>
                <w:rFonts w:hint="default" w:ascii="Times New Roman" w:hAnsi="Times New Roman" w:cs="Times New Roman"/>
                <w:sz w:val="24"/>
                <w:szCs w:val="24"/>
              </w:rPr>
            </w:pPr>
          </w:p>
        </w:tc>
      </w:tr>
      <w:tr w14:paraId="56E16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3B8B51">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6F427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主机9L27/38</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B6FDF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083E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4202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型号：潍柴9L27/38</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AC872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97B726">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4F3F5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需原厂备件和派人指导</w:t>
            </w:r>
          </w:p>
        </w:tc>
      </w:tr>
      <w:tr w14:paraId="55438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B022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FB3A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喷油器与进油的管路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FA5F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CCF2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EF0F4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1、18缸喷油器雾化效果及压力调整，其中喷油器换新2根，针阀偶件4件。                  </w:t>
            </w:r>
            <w:r>
              <w:rPr>
                <w:rFonts w:hint="default" w:ascii="Calibri" w:hAnsi="Calibri" w:cs="Calibri"/>
                <w:sz w:val="24"/>
                <w:szCs w:val="24"/>
              </w:rPr>
              <w:br w:type="textWrapping"/>
            </w:r>
            <w:r>
              <w:rPr>
                <w:rFonts w:hint="eastAsia" w:ascii="宋体" w:hAnsi="宋体" w:eastAsia="宋体" w:cs="宋体"/>
                <w:color w:val="000000"/>
                <w:sz w:val="24"/>
                <w:szCs w:val="24"/>
              </w:rPr>
              <w:t>2、18缸进油的管路密封圈换新，其中进油的管路换新2根。</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6301E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A6C5D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54731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左右主机共18缸</w:t>
            </w:r>
          </w:p>
        </w:tc>
      </w:tr>
      <w:tr w14:paraId="37566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4BCC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B5C8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进排气阀</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029CB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C0BD6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DDAF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进、排气阀研磨，气门间隙调整，阀杆、阀座、转阀机构换新10套（进气7套，排气3套），换新所有阀杆、阀座的密封圈。</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39DD4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06E275">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43B7B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左右主机共18缸</w:t>
            </w:r>
          </w:p>
        </w:tc>
      </w:tr>
      <w:tr w14:paraId="75BB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E632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B342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排气管及缸头出口</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10F9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A825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1CE0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排气波纹管检查并换新衬套4套,所有排气管与膨胀节的石墨垫片与石墨密封圈换新。（含增压器进、出口）</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FA4FD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3D732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96788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左右主机共18缸</w:t>
            </w:r>
          </w:p>
        </w:tc>
      </w:tr>
      <w:tr w14:paraId="3AEE1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DBAA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CD5A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应急停车系统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EF9E9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D0A67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A7C9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主机应急停车系统调试，空气管路换新。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095D7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97F02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28173E">
            <w:pPr>
              <w:jc w:val="center"/>
              <w:rPr>
                <w:rFonts w:hint="default" w:ascii="Times New Roman" w:hAnsi="Times New Roman" w:cs="Times New Roman"/>
                <w:sz w:val="24"/>
                <w:szCs w:val="24"/>
              </w:rPr>
            </w:pPr>
          </w:p>
        </w:tc>
      </w:tr>
      <w:tr w14:paraId="3A3FF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AD95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528AE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左右启动系统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BD98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BA82B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E632F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启动马达（包含电磁阀）、安全阀、减压阀解体检修，更换密封件。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968BC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66BAF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58F2008">
            <w:pPr>
              <w:jc w:val="center"/>
              <w:rPr>
                <w:rFonts w:hint="default" w:ascii="Times New Roman" w:hAnsi="Times New Roman" w:cs="Times New Roman"/>
                <w:sz w:val="24"/>
                <w:szCs w:val="24"/>
              </w:rPr>
            </w:pPr>
          </w:p>
        </w:tc>
      </w:tr>
      <w:tr w14:paraId="1CF9B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1DC4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F45A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调速器及控制系统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9FBCB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5AF6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C0C26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调速器清洗，机油换新，经专业厂家校验，并出具校验报告。</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B9F09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EF5B8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EFA71C">
            <w:pPr>
              <w:jc w:val="center"/>
              <w:rPr>
                <w:rFonts w:hint="default" w:ascii="Times New Roman" w:hAnsi="Times New Roman" w:cs="Times New Roman"/>
                <w:sz w:val="24"/>
                <w:szCs w:val="24"/>
              </w:rPr>
            </w:pPr>
          </w:p>
        </w:tc>
      </w:tr>
      <w:tr w14:paraId="1198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6676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C268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活塞、缸盖、缸套</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D30C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缸</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139D3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EF2E3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缸盖、活塞、缸套吊缸保养（左右主机根据热工参数抽8个缸），测量各部件的磨损情况，活塞环、火焰环换新，系统所有密封圈、密封件、垫片换新。（含水管密封件）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55D1C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41B30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7395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液压工具（含压力表）需检测合格后方能使用。</w:t>
            </w:r>
          </w:p>
        </w:tc>
      </w:tr>
      <w:tr w14:paraId="7792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5FBF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CB24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主轴承、连杆大端、小端轴承。</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AC1F7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缸</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A24B0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F119D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1、左右机主轴承轴瓦、连杆大端、小端轴承拆出检查轴承表面磨损情况，并换新4套。       </w:t>
            </w:r>
            <w:r>
              <w:rPr>
                <w:rFonts w:hint="default" w:ascii="Calibri" w:hAnsi="Calibri" w:cs="Calibri"/>
                <w:sz w:val="24"/>
                <w:szCs w:val="24"/>
              </w:rPr>
              <w:br w:type="textWrapping"/>
            </w:r>
            <w:r>
              <w:rPr>
                <w:rFonts w:hint="eastAsia" w:ascii="宋体" w:hAnsi="宋体" w:eastAsia="宋体" w:cs="宋体"/>
                <w:color w:val="000000"/>
                <w:sz w:val="24"/>
                <w:szCs w:val="24"/>
              </w:rPr>
              <w:t>2、连杆螺栓探伤并换新8根（船舶提供备件）。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724B0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5E9DA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01CB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液压工具（含压力表）需检测合格后方能使用。</w:t>
            </w:r>
          </w:p>
        </w:tc>
      </w:tr>
      <w:tr w14:paraId="6644C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903B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15CBA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主机外接橡胶管路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9D71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BF620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AE8E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主机启动空气橡胶管2根、燃油的管3根、高温水透气管2根更换。</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3D7ED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044B6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00F8F1">
            <w:pPr>
              <w:jc w:val="center"/>
              <w:rPr>
                <w:rFonts w:hint="default" w:ascii="Times New Roman" w:hAnsi="Times New Roman" w:cs="Times New Roman"/>
                <w:sz w:val="24"/>
                <w:szCs w:val="24"/>
              </w:rPr>
            </w:pPr>
          </w:p>
        </w:tc>
      </w:tr>
      <w:tr w14:paraId="775B5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878D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3F17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凸轮轴</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CE477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6911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1BE47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检查左右主机凸轮轴所有从动件状况，检查进排气凸轮以及供油凸轮轴工作面的磨损情况，检查轴承滑油，道门前、后密封圈换新。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A5C65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668C4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A52F5D">
            <w:pPr>
              <w:jc w:val="center"/>
              <w:rPr>
                <w:rFonts w:hint="default" w:ascii="Times New Roman" w:hAnsi="Times New Roman" w:cs="Times New Roman"/>
                <w:sz w:val="24"/>
                <w:szCs w:val="24"/>
              </w:rPr>
            </w:pPr>
          </w:p>
        </w:tc>
      </w:tr>
      <w:tr w14:paraId="23169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CE8BD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79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B70F7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板式冷却器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118D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2007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95347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高、低温冷却水板式冷却器清洗，换新密封件后水压试验。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71B08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EA31C6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9ED618">
            <w:pPr>
              <w:jc w:val="center"/>
              <w:rPr>
                <w:rFonts w:hint="default" w:ascii="Times New Roman" w:hAnsi="Times New Roman" w:cs="Times New Roman"/>
                <w:sz w:val="24"/>
                <w:szCs w:val="24"/>
              </w:rPr>
            </w:pPr>
          </w:p>
        </w:tc>
      </w:tr>
      <w:tr w14:paraId="59077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7AE3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6E777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摇臂盖、曲轴箱导门盖密封圈</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376CB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BDDD17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7183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摇臂盖、曲轴箱导门盖的密封圈全部换新。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7EF09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354C5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977B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左右主机共18缸</w:t>
            </w:r>
          </w:p>
        </w:tc>
      </w:tr>
      <w:tr w14:paraId="0DF34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5410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FB30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连杆螺栓、缸头螺栓、主轴承螺栓、平衡块螺栓</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A6D3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FEDB3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26AD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预紧力检查与调整（左右主机共18缸）</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69B5FD">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7DA33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5E4A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液压工具（含压力表）需检测合格后方能使用。</w:t>
            </w:r>
          </w:p>
        </w:tc>
      </w:tr>
      <w:tr w14:paraId="239CC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46D4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A9126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油底壳</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BD7CB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5AF91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D7A0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油底壳清洗，磁性滤器检查，机油换新。主机滑油储存柜清洗后补油。（长城4012  50桶×170kg)</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196D3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40EFCC">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D22DE9">
            <w:pPr>
              <w:jc w:val="center"/>
              <w:rPr>
                <w:rFonts w:hint="default" w:ascii="Times New Roman" w:hAnsi="Times New Roman" w:cs="Times New Roman"/>
                <w:sz w:val="24"/>
                <w:szCs w:val="24"/>
              </w:rPr>
            </w:pPr>
          </w:p>
        </w:tc>
      </w:tr>
      <w:tr w14:paraId="069A5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7878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BD72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拐档差</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67C6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92B10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2ABD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主机曲轴拐档差测量(需要3次）</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BEBAC19">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7628E6">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F36E8B">
            <w:pPr>
              <w:jc w:val="center"/>
              <w:rPr>
                <w:rFonts w:hint="default" w:ascii="Times New Roman" w:hAnsi="Times New Roman" w:cs="Times New Roman"/>
                <w:sz w:val="24"/>
                <w:szCs w:val="24"/>
              </w:rPr>
            </w:pPr>
          </w:p>
        </w:tc>
      </w:tr>
      <w:tr w14:paraId="257F6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2282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6077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传感器线束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2319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9F33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0A03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主机各传感器线束检查、清洁、包扎保养（不含压力传感器），主机透平排气出口温度传感器换新1个，主机排气温度传感器换新4个。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68EBB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1BCAD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4D797D">
            <w:pPr>
              <w:jc w:val="center"/>
              <w:rPr>
                <w:rFonts w:hint="default" w:ascii="Times New Roman" w:hAnsi="Times New Roman" w:cs="Times New Roman"/>
                <w:sz w:val="24"/>
                <w:szCs w:val="24"/>
              </w:rPr>
            </w:pPr>
          </w:p>
        </w:tc>
      </w:tr>
      <w:tr w14:paraId="63BD2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94DB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BCED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主机安保系统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3BA98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7ADE3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B5E3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左右主机报警系统测试。（主机减速报警、主机应急停车报警参数实际值需提供）</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F4E63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031189">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48C3AE">
            <w:pPr>
              <w:jc w:val="center"/>
              <w:rPr>
                <w:rFonts w:hint="default" w:ascii="Times New Roman" w:hAnsi="Times New Roman" w:cs="Times New Roman"/>
                <w:sz w:val="24"/>
                <w:szCs w:val="24"/>
              </w:rPr>
            </w:pPr>
          </w:p>
        </w:tc>
      </w:tr>
      <w:tr w14:paraId="6AFA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7D11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461C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主机和齿轮箱对中</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564E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A7D4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B589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主机的弹性基座隔振器共24个换新（需要提供产品检验或实验报告、ccs认可的产品合格证）。主机与齿轮箱连接高弹清洁后测量，如果测量数据超过可使用极限则换新。柴油机和齿轮箱的对中至少要满足以下要求：1、调整不允许在坞内进行。2、出坞至少5天后。3、符合隔振器安装相应的技术要求。</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7323D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8AF7F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34AC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工艺需符合CCS对船舶对中要求。需要711派人指导</w:t>
            </w:r>
          </w:p>
        </w:tc>
      </w:tr>
      <w:tr w14:paraId="4E58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FF2668">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8C80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齿轮箱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58C3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A4CE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3CDC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型号：重齿</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C32AA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10D23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385F5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原厂备件及重齿厂家派人指导</w:t>
            </w:r>
          </w:p>
        </w:tc>
      </w:tr>
      <w:tr w14:paraId="6FBC0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0B395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A452E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双联滤器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2531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B8052A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D311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双联滤器清洗，更换密封件，转换装置活络 。</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F741C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0ED53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A854D2">
            <w:pPr>
              <w:jc w:val="center"/>
              <w:rPr>
                <w:rFonts w:hint="default" w:ascii="Times New Roman" w:hAnsi="Times New Roman" w:cs="Times New Roman"/>
                <w:sz w:val="24"/>
                <w:szCs w:val="24"/>
              </w:rPr>
            </w:pPr>
          </w:p>
        </w:tc>
      </w:tr>
      <w:tr w14:paraId="3014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D14E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EC0FF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机油</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59A4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1937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2C0F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CD40机油换新（长城CD40  9桶×170kg）</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68C94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1B754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6B77FB">
            <w:pPr>
              <w:jc w:val="center"/>
              <w:rPr>
                <w:rFonts w:hint="default" w:ascii="Times New Roman" w:hAnsi="Times New Roman" w:cs="Times New Roman"/>
                <w:sz w:val="24"/>
                <w:szCs w:val="24"/>
              </w:rPr>
            </w:pPr>
          </w:p>
        </w:tc>
      </w:tr>
      <w:tr w14:paraId="716E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C133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53CD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板式冷却器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76038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B55C3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5A783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板式机油冷却器清洗，检查冷却板并更换密封圈，齿轮油出口温度传感器换新2套。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B08B0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4438C5">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5985E8">
            <w:pPr>
              <w:jc w:val="center"/>
              <w:rPr>
                <w:rFonts w:hint="default" w:ascii="Times New Roman" w:hAnsi="Times New Roman" w:cs="Times New Roman"/>
                <w:sz w:val="24"/>
                <w:szCs w:val="24"/>
              </w:rPr>
            </w:pPr>
          </w:p>
        </w:tc>
      </w:tr>
      <w:tr w14:paraId="2BFF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522AC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D081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齿轮箱轴承及附件</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17619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F993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3023C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1、左、右齿轮箱解体检修，输入轴、输出轴、水炮、轴带发动机轴上的所有轴承（含推力轴承）、密封件、垫片换新。                  </w:t>
            </w:r>
            <w:r>
              <w:rPr>
                <w:rFonts w:hint="default" w:ascii="Calibri" w:hAnsi="Calibri" w:cs="Calibri"/>
                <w:sz w:val="24"/>
                <w:szCs w:val="24"/>
              </w:rPr>
              <w:br w:type="textWrapping"/>
            </w:r>
            <w:r>
              <w:rPr>
                <w:rFonts w:hint="eastAsia" w:ascii="宋体" w:hAnsi="宋体" w:eastAsia="宋体" w:cs="宋体"/>
                <w:color w:val="000000"/>
                <w:sz w:val="24"/>
                <w:szCs w:val="24"/>
              </w:rPr>
              <w:t>2、齿轮及传动结构检查、测量。               </w:t>
            </w:r>
            <w:r>
              <w:rPr>
                <w:rFonts w:hint="default" w:ascii="Calibri" w:hAnsi="Calibri" w:cs="Calibri"/>
                <w:sz w:val="24"/>
                <w:szCs w:val="24"/>
              </w:rPr>
              <w:br w:type="textWrapping"/>
            </w:r>
            <w:r>
              <w:rPr>
                <w:rFonts w:hint="eastAsia" w:ascii="宋体" w:hAnsi="宋体" w:eastAsia="宋体" w:cs="宋体"/>
                <w:color w:val="000000"/>
                <w:sz w:val="24"/>
                <w:szCs w:val="24"/>
              </w:rPr>
              <w:t>3、轴向间隙测量与调整。</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B5B5D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BB5DF6">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BE67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工艺需符合CCS对船舶对中要求</w:t>
            </w:r>
          </w:p>
        </w:tc>
      </w:tr>
      <w:tr w14:paraId="655A3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2187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A5FC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液压阀及阀组</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2D42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D1B6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B14E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所有液压阀与阀组解体检修，更换密封件。接脱、排电磁阀换新2套。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51823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F2DD4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3E9494">
            <w:pPr>
              <w:jc w:val="center"/>
              <w:rPr>
                <w:rFonts w:hint="default" w:ascii="Times New Roman" w:hAnsi="Times New Roman" w:cs="Times New Roman"/>
                <w:sz w:val="24"/>
                <w:szCs w:val="24"/>
              </w:rPr>
            </w:pPr>
          </w:p>
        </w:tc>
      </w:tr>
      <w:tr w14:paraId="5A623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3E18A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6F2B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摩擦片及齿轮副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9D09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D077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F0EA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状态检查。如果摩擦片磨损超过粉层厚度的 20%，更换摩擦片。</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80D9C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CCCE5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58596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摩擦片更换配件费另计</w:t>
            </w:r>
          </w:p>
        </w:tc>
      </w:tr>
      <w:tr w14:paraId="58538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1A32D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12FF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机带油泵</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CA6A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2A93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6064B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解体检修，测量间隙，更换轴承、轴封、密封件、垫片。</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9F2D7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ECC48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50CC87">
            <w:pPr>
              <w:jc w:val="center"/>
              <w:rPr>
                <w:rFonts w:hint="default" w:ascii="Times New Roman" w:hAnsi="Times New Roman" w:cs="Times New Roman"/>
                <w:sz w:val="24"/>
                <w:szCs w:val="24"/>
              </w:rPr>
            </w:pPr>
          </w:p>
        </w:tc>
      </w:tr>
      <w:tr w14:paraId="304D2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415C82">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23B5A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可调浆系统、轴系系统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163D4B">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17E3A9">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A356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型号：ZF （需原厂家或专业厂家维修）</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1CC59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844ED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91C4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原厂备件及派人指导</w:t>
            </w:r>
          </w:p>
        </w:tc>
      </w:tr>
      <w:tr w14:paraId="0FA4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5A269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6824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可调浆液压系统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8326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6818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top"/>
          </w:tcPr>
          <w:p w14:paraId="2EE288E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1、泵站油箱、高置油箱清洗，桨毂放残旋塞处泄放，彻底换油，滤器换新，系统液压油彻底换新</w:t>
            </w:r>
            <w:r>
              <w:rPr>
                <w:rStyle w:val="12"/>
                <w:rFonts w:hint="default" w:ascii="Calibri" w:hAnsi="Calibri" w:cs="Calibri"/>
                <w:sz w:val="24"/>
                <w:szCs w:val="24"/>
              </w:rPr>
              <w:t> </w:t>
            </w:r>
            <w:r>
              <w:rPr>
                <w:rFonts w:hint="eastAsia" w:ascii="宋体" w:hAnsi="宋体" w:eastAsia="宋体" w:cs="宋体"/>
                <w:color w:val="000000"/>
                <w:sz w:val="24"/>
                <w:szCs w:val="24"/>
              </w:rPr>
              <w:t>(长城L-HM68抗磨液压油 8桶×170kg）。</w:t>
            </w:r>
            <w:r>
              <w:rPr>
                <w:rFonts w:hint="default" w:ascii="Calibri" w:hAnsi="Calibri" w:cs="Calibri"/>
                <w:sz w:val="24"/>
                <w:szCs w:val="24"/>
              </w:rPr>
              <w:br w:type="textWrapping"/>
            </w:r>
            <w:r>
              <w:rPr>
                <w:rFonts w:hint="eastAsia" w:ascii="宋体" w:hAnsi="宋体" w:eastAsia="宋体" w:cs="宋体"/>
                <w:color w:val="000000"/>
                <w:sz w:val="24"/>
                <w:szCs w:val="24"/>
              </w:rPr>
              <w:t>2、8台油泵及马达解体检修，所有轴承、轴封、密封件、连轴节换新。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BC071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BF184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7A4B18">
            <w:pPr>
              <w:jc w:val="center"/>
              <w:rPr>
                <w:rFonts w:hint="default" w:ascii="Times New Roman" w:hAnsi="Times New Roman" w:cs="Times New Roman"/>
                <w:sz w:val="24"/>
                <w:szCs w:val="24"/>
              </w:rPr>
            </w:pPr>
          </w:p>
        </w:tc>
      </w:tr>
      <w:tr w14:paraId="22677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A86A6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470E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左右可调桨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41D7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6CAA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98B0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1、桨叶、配油器、桨内油的管、联轴器解体检修，所有密封圈换新3套， 单向阀换新4套。   </w:t>
            </w:r>
            <w:r>
              <w:rPr>
                <w:rFonts w:hint="default" w:ascii="Calibri" w:hAnsi="Calibri" w:cs="Calibri"/>
                <w:sz w:val="24"/>
                <w:szCs w:val="24"/>
              </w:rPr>
              <w:br w:type="textWrapping"/>
            </w:r>
            <w:r>
              <w:rPr>
                <w:rFonts w:hint="eastAsia" w:ascii="宋体" w:hAnsi="宋体" w:eastAsia="宋体" w:cs="宋体"/>
                <w:color w:val="000000"/>
                <w:sz w:val="24"/>
                <w:szCs w:val="24"/>
              </w:rPr>
              <w:t>2、桨叶与螺栓探伤，如结果不符合CCS或厂家要求，须换新（桨叶与螺栓备件由船东提供，在福州马尾亭江，维修厂须去提货）。</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DA622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56845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CF018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工艺需符合ccs要求</w:t>
            </w:r>
          </w:p>
        </w:tc>
      </w:tr>
      <w:tr w14:paraId="6716D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9CE84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963D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左右尾轴</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614D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9338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6767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1、左右艉轴拆装，密封装置定位弹簧换新（定位弹簧弹力加强）。</w:t>
            </w:r>
            <w:r>
              <w:rPr>
                <w:rFonts w:hint="default" w:ascii="Calibri" w:hAnsi="Calibri" w:cs="Calibri"/>
                <w:sz w:val="24"/>
                <w:szCs w:val="24"/>
              </w:rPr>
              <w:br w:type="textWrapping"/>
            </w:r>
            <w:r>
              <w:rPr>
                <w:rFonts w:hint="eastAsia" w:ascii="宋体" w:hAnsi="宋体" w:eastAsia="宋体" w:cs="宋体"/>
                <w:color w:val="000000"/>
                <w:sz w:val="24"/>
                <w:szCs w:val="24"/>
              </w:rPr>
              <w:t>2、尾轴承与轴套探伤后测量间隙。           </w:t>
            </w:r>
            <w:r>
              <w:rPr>
                <w:rFonts w:hint="default" w:ascii="Calibri" w:hAnsi="Calibri" w:cs="Calibri"/>
                <w:sz w:val="24"/>
                <w:szCs w:val="24"/>
              </w:rPr>
              <w:br w:type="textWrapping"/>
            </w:r>
            <w:r>
              <w:rPr>
                <w:rFonts w:hint="eastAsia" w:ascii="宋体" w:hAnsi="宋体" w:eastAsia="宋体" w:cs="宋体"/>
                <w:color w:val="000000"/>
                <w:sz w:val="24"/>
                <w:szCs w:val="24"/>
              </w:rPr>
              <w:t>3、尾轴表面包扎的玻璃钢换新。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6EF395">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43FA1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607A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工艺需符合ccs要求</w:t>
            </w:r>
          </w:p>
        </w:tc>
      </w:tr>
      <w:tr w14:paraId="6E26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AB41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BFD2B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左右正倒车液压电磁阀</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5F8D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11CD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68B4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解体检修，密封圈换新，备用1套。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532895">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91565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46542F">
            <w:pPr>
              <w:jc w:val="center"/>
              <w:rPr>
                <w:rFonts w:hint="default" w:ascii="Times New Roman" w:hAnsi="Times New Roman" w:cs="Times New Roman"/>
                <w:sz w:val="24"/>
                <w:szCs w:val="24"/>
              </w:rPr>
            </w:pPr>
          </w:p>
        </w:tc>
      </w:tr>
      <w:tr w14:paraId="11F39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7DAC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717F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中间轴</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72975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8981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4D4F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中间轴轴承拆装检查，测量轴承间隙（压铅丝），并更换润滑油。（ CD-40润滑油1桶×170 kg）</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891BE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313C5B">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B19F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工艺需符合ccs要求</w:t>
            </w:r>
          </w:p>
        </w:tc>
      </w:tr>
      <w:tr w14:paraId="5DE74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565D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99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04A5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轴系接地</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B3FC5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052B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DE167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轴系接地装置整体换新2套（润环材质铜合金，电刷材质要求银-石墨），修复电位差超高故障（需在50mV内）.</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728A7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DDEC3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719F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工艺需符合ccs要求</w:t>
            </w:r>
          </w:p>
        </w:tc>
      </w:tr>
      <w:tr w14:paraId="42ABA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2EAD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70E2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桨彀</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74F0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38675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662C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可调桨桨彀解体检修更换密封件。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09F7F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1BB61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D05EC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工艺需符合ccs要求</w:t>
            </w:r>
          </w:p>
        </w:tc>
      </w:tr>
      <w:tr w14:paraId="2C7F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072FB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B282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左右螺距控制</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9FF0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405F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93D2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螺距反馈机构检修保养，零螺距调整，机桨匹配负荷测试。</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438C7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73507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54388B">
            <w:pPr>
              <w:jc w:val="center"/>
              <w:rPr>
                <w:rFonts w:hint="default" w:ascii="Times New Roman" w:hAnsi="Times New Roman" w:cs="Times New Roman"/>
                <w:sz w:val="24"/>
                <w:szCs w:val="24"/>
              </w:rPr>
            </w:pPr>
          </w:p>
        </w:tc>
      </w:tr>
      <w:tr w14:paraId="5F994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D25E7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BE40C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CPP控制面板</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6235A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6967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E1F2F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更换集控室和驾驶台面板损坏的按钮、指示灯，并备50个原装指示灯泡。</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75135D">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FA4709">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A7F4AD">
            <w:pPr>
              <w:jc w:val="center"/>
              <w:rPr>
                <w:rFonts w:hint="default" w:ascii="Times New Roman" w:hAnsi="Times New Roman" w:cs="Times New Roman"/>
                <w:sz w:val="24"/>
                <w:szCs w:val="24"/>
              </w:rPr>
            </w:pPr>
          </w:p>
        </w:tc>
      </w:tr>
      <w:tr w14:paraId="24001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E26D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1078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艉轴保护罩</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206A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16C0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A8586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保护罩拆装，更换68套不锈钢螺栓 （配止滑螺母）</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68C41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B2E3E5">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E6707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工艺需符合ccs要求</w:t>
            </w:r>
          </w:p>
        </w:tc>
      </w:tr>
      <w:tr w14:paraId="7C934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30F54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（二）</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7358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舵系检修</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85FFCF">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EBA915">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7BBC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水下工程</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F281D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4552D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CC767F">
            <w:pPr>
              <w:jc w:val="center"/>
              <w:rPr>
                <w:rFonts w:hint="default" w:ascii="Times New Roman" w:hAnsi="Times New Roman" w:cs="Times New Roman"/>
                <w:sz w:val="24"/>
                <w:szCs w:val="24"/>
              </w:rPr>
            </w:pPr>
          </w:p>
        </w:tc>
      </w:tr>
      <w:tr w14:paraId="454A1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4BB5B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B1330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舵叶</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C212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9E98D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7241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1、损伤处修补修理（需要压力试验）；</w:t>
            </w:r>
            <w:r>
              <w:rPr>
                <w:rFonts w:hint="default" w:ascii="Calibri" w:hAnsi="Calibri" w:cs="Calibri"/>
                <w:sz w:val="24"/>
                <w:szCs w:val="24"/>
              </w:rPr>
              <w:br w:type="textWrapping"/>
            </w:r>
            <w:r>
              <w:rPr>
                <w:rFonts w:hint="eastAsia" w:ascii="宋体" w:hAnsi="宋体" w:eastAsia="宋体" w:cs="宋体"/>
                <w:color w:val="000000"/>
                <w:sz w:val="24"/>
                <w:szCs w:val="24"/>
              </w:rPr>
              <w:t>2、舵叶内油换新（船上提供）。</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EBE67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E09EF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97BCB8">
            <w:pPr>
              <w:jc w:val="center"/>
              <w:rPr>
                <w:rFonts w:hint="default" w:ascii="Times New Roman" w:hAnsi="Times New Roman" w:cs="Times New Roman"/>
                <w:sz w:val="24"/>
                <w:szCs w:val="24"/>
              </w:rPr>
            </w:pPr>
          </w:p>
        </w:tc>
      </w:tr>
      <w:tr w14:paraId="20B9A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CC962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（三）</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EC41D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副机、辅助设备、泵浦及附件、管路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D4ACA2">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D52C8B">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B2CC75">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FA3FC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E7B79B">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6913BF">
            <w:pPr>
              <w:jc w:val="center"/>
              <w:rPr>
                <w:rFonts w:hint="default" w:ascii="Times New Roman" w:hAnsi="Times New Roman" w:cs="Times New Roman"/>
                <w:sz w:val="24"/>
                <w:szCs w:val="24"/>
              </w:rPr>
            </w:pPr>
          </w:p>
        </w:tc>
      </w:tr>
      <w:tr w14:paraId="1FC03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A03B54">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7E5C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主发电柴油机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11E83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AF9865">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388C3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型号：重庆康明斯 K19-DM</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B222F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3708A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E83E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需原厂备件和授权服务商</w:t>
            </w:r>
          </w:p>
        </w:tc>
      </w:tr>
      <w:tr w14:paraId="5EA45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03456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9BAE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气缸盖</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184B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05D1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B2ABC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1、气缸盖拆装,清洗,检查摇臂机构、检查摇臂轴承磨损情况,并换新4套。                       </w:t>
            </w:r>
            <w:r>
              <w:rPr>
                <w:rFonts w:hint="default" w:ascii="Calibri" w:hAnsi="Calibri" w:cs="Calibri"/>
                <w:sz w:val="24"/>
                <w:szCs w:val="24"/>
              </w:rPr>
              <w:br w:type="textWrapping"/>
            </w:r>
            <w:r>
              <w:rPr>
                <w:rFonts w:hint="eastAsia" w:ascii="宋体" w:hAnsi="宋体" w:eastAsia="宋体" w:cs="宋体"/>
                <w:color w:val="000000"/>
                <w:sz w:val="24"/>
                <w:szCs w:val="24"/>
              </w:rPr>
              <w:t>2、缸头气阀、阀座、气门杆、气门导管、气阀旋转机构全部换新，并更换密封圈及垫片。</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9C4AA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45796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B3D0B1">
            <w:pPr>
              <w:jc w:val="center"/>
              <w:rPr>
                <w:rFonts w:hint="default" w:ascii="Times New Roman" w:hAnsi="Times New Roman" w:cs="Times New Roman"/>
                <w:sz w:val="24"/>
                <w:szCs w:val="24"/>
              </w:rPr>
            </w:pPr>
          </w:p>
        </w:tc>
      </w:tr>
      <w:tr w14:paraId="71A98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6610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AFC0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气缸套</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BECC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4E10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985B2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缸套及密封圈换新12套。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0DAFD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54CCD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E67274">
            <w:pPr>
              <w:jc w:val="center"/>
              <w:rPr>
                <w:rFonts w:hint="default" w:ascii="Times New Roman" w:hAnsi="Times New Roman" w:cs="Times New Roman"/>
                <w:sz w:val="24"/>
                <w:szCs w:val="24"/>
              </w:rPr>
            </w:pPr>
          </w:p>
        </w:tc>
      </w:tr>
      <w:tr w14:paraId="7CE25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843B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BA08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活塞连杆组件</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BDDC2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F03CF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0E04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1、拆装，清洗,检查活塞表面是否有裂纹,更换活塞4个，更换全部12副活塞环并测量搭配间隙。                                        2、连杆大端轴瓦换新12副，小端铜套换新12副，连杆换新2根。</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E8473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C9FA6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D0CB6F">
            <w:pPr>
              <w:jc w:val="center"/>
              <w:rPr>
                <w:rFonts w:hint="default" w:ascii="Times New Roman" w:hAnsi="Times New Roman" w:cs="Times New Roman"/>
                <w:sz w:val="24"/>
                <w:szCs w:val="24"/>
              </w:rPr>
            </w:pPr>
          </w:p>
        </w:tc>
      </w:tr>
      <w:tr w14:paraId="30CE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2FA84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FDE1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主轴承瓦</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67AF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13C43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3AA7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2台柴油机主轴瓦全部换新。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0B73F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827FC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D0304A">
            <w:pPr>
              <w:jc w:val="center"/>
              <w:rPr>
                <w:rFonts w:hint="default" w:ascii="Times New Roman" w:hAnsi="Times New Roman" w:cs="Times New Roman"/>
                <w:sz w:val="24"/>
                <w:szCs w:val="24"/>
              </w:rPr>
            </w:pPr>
          </w:p>
        </w:tc>
      </w:tr>
      <w:tr w14:paraId="30C88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2AD3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F45A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燃油系统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19BA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922D1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E523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1、PT泵上试验台清洗调试，喷油嘴调整清洗及换新1台套。                               </w:t>
            </w:r>
            <w:r>
              <w:rPr>
                <w:rFonts w:hint="default" w:ascii="Calibri" w:hAnsi="Calibri" w:cs="Calibri"/>
                <w:sz w:val="24"/>
                <w:szCs w:val="24"/>
              </w:rPr>
              <w:br w:type="textWrapping"/>
            </w:r>
            <w:r>
              <w:rPr>
                <w:rFonts w:hint="eastAsia" w:ascii="宋体" w:hAnsi="宋体" w:eastAsia="宋体" w:cs="宋体"/>
                <w:color w:val="000000"/>
                <w:sz w:val="24"/>
                <w:szCs w:val="24"/>
              </w:rPr>
              <w:t>2、柴油系统滤器换新，燃油回油冷却器及回油阀清洗。燃油过滤器备用10件。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62D9C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9B8AFC">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307A6F">
            <w:pPr>
              <w:jc w:val="center"/>
              <w:rPr>
                <w:rFonts w:hint="default" w:ascii="Times New Roman" w:hAnsi="Times New Roman" w:cs="Times New Roman"/>
                <w:sz w:val="24"/>
                <w:szCs w:val="24"/>
              </w:rPr>
            </w:pPr>
          </w:p>
        </w:tc>
      </w:tr>
      <w:tr w14:paraId="3D237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67E84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2DD32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机油系统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793A6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1FDA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BB2F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油底壳清洗，机油滤器，机油换新(康明斯15W-40   20×18L)，橡皮压力管全部换新，机油冷却器换新，机油泵换新1台。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598B55">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E8C2A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636088">
            <w:pPr>
              <w:jc w:val="center"/>
              <w:rPr>
                <w:rFonts w:hint="default" w:ascii="Times New Roman" w:hAnsi="Times New Roman" w:cs="Times New Roman"/>
                <w:sz w:val="24"/>
                <w:szCs w:val="24"/>
              </w:rPr>
            </w:pPr>
          </w:p>
        </w:tc>
      </w:tr>
      <w:tr w14:paraId="20199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1574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0F8C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冷却水系统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FE2F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955F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B224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防冻液换新（20桶），水滤器（20件）换新，淡水冷却器清洗及锌棒换新。温控阀换新2套。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B97BF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D2848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A56328">
            <w:pPr>
              <w:jc w:val="center"/>
              <w:rPr>
                <w:rFonts w:hint="default" w:ascii="Times New Roman" w:hAnsi="Times New Roman" w:cs="Times New Roman"/>
                <w:sz w:val="24"/>
                <w:szCs w:val="24"/>
              </w:rPr>
            </w:pPr>
          </w:p>
        </w:tc>
      </w:tr>
      <w:tr w14:paraId="07E59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8DEB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264A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增压器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C70FB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0461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19DE2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增压器换新2台（要求提供CCS证书）。过滤器换新6个。增压器排烟出口垫片换新。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F601B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2989E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98306B">
            <w:pPr>
              <w:jc w:val="center"/>
              <w:rPr>
                <w:rFonts w:hint="default" w:ascii="Times New Roman" w:hAnsi="Times New Roman" w:cs="Times New Roman"/>
                <w:sz w:val="24"/>
                <w:szCs w:val="24"/>
              </w:rPr>
            </w:pPr>
          </w:p>
        </w:tc>
      </w:tr>
      <w:tr w14:paraId="24D5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6519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BFF0A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机旁控制箱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D3A1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6915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0A27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机旁控制箱控制系统检修保养。电源模块、报警板各换新1套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CA9D1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D188E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0A7D63">
            <w:pPr>
              <w:jc w:val="center"/>
              <w:rPr>
                <w:rFonts w:hint="default" w:ascii="Times New Roman" w:hAnsi="Times New Roman" w:cs="Times New Roman"/>
                <w:sz w:val="24"/>
                <w:szCs w:val="24"/>
              </w:rPr>
            </w:pPr>
          </w:p>
        </w:tc>
      </w:tr>
      <w:tr w14:paraId="727A8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5F22D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369D8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启动系统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8794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014F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98BF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启动马达解体检修，更换密封件，换新1台。减压阀换新2个。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7AC49A">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2F72A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B89DA8">
            <w:pPr>
              <w:jc w:val="center"/>
              <w:rPr>
                <w:rFonts w:hint="default" w:ascii="Times New Roman" w:hAnsi="Times New Roman" w:cs="Times New Roman"/>
                <w:sz w:val="24"/>
                <w:szCs w:val="24"/>
              </w:rPr>
            </w:pPr>
          </w:p>
        </w:tc>
      </w:tr>
      <w:tr w14:paraId="742C5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8F30C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CCC52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机带齿轮箱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E8C97A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34E2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9C40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清洗并检查齿轮磨损情况。</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BD20C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CE759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75D329">
            <w:pPr>
              <w:jc w:val="center"/>
              <w:rPr>
                <w:rFonts w:hint="default" w:ascii="Times New Roman" w:hAnsi="Times New Roman" w:cs="Times New Roman"/>
                <w:sz w:val="24"/>
                <w:szCs w:val="24"/>
              </w:rPr>
            </w:pPr>
          </w:p>
        </w:tc>
      </w:tr>
      <w:tr w14:paraId="053D8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A42D2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B1AD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传感器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DC8DA3">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22819C">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4278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滑油低压传感器换新2个，滑油低压停车传感器换新2个，转速探头换新4个。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62649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9BBE7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8E2FC9">
            <w:pPr>
              <w:jc w:val="center"/>
              <w:rPr>
                <w:rFonts w:hint="default" w:ascii="Times New Roman" w:hAnsi="Times New Roman" w:cs="Times New Roman"/>
                <w:sz w:val="24"/>
                <w:szCs w:val="24"/>
              </w:rPr>
            </w:pPr>
          </w:p>
        </w:tc>
      </w:tr>
      <w:tr w14:paraId="2157E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702C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92CE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NT淡水泵、海水泵</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02C3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B17B2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98E1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机带NT淡水泵1台、海水泵1台换新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B5277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43B75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6DEA02">
            <w:pPr>
              <w:jc w:val="center"/>
              <w:rPr>
                <w:rFonts w:hint="default" w:ascii="Times New Roman" w:hAnsi="Times New Roman" w:cs="Times New Roman"/>
                <w:sz w:val="24"/>
                <w:szCs w:val="24"/>
              </w:rPr>
            </w:pPr>
          </w:p>
        </w:tc>
      </w:tr>
      <w:tr w14:paraId="4F439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1559C4">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8486B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冰机系统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89E90E">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47F5A6">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498049">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BB890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C295D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2892B6">
            <w:pPr>
              <w:jc w:val="center"/>
              <w:rPr>
                <w:rFonts w:hint="default" w:ascii="Times New Roman" w:hAnsi="Times New Roman" w:cs="Times New Roman"/>
                <w:sz w:val="24"/>
                <w:szCs w:val="24"/>
              </w:rPr>
            </w:pPr>
          </w:p>
        </w:tc>
      </w:tr>
      <w:tr w14:paraId="408E8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EB861A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5CFBB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冷藏机组</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FF8A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842F7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BD9B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1、更换压缩机油（BSE-32）。               </w:t>
            </w:r>
            <w:r>
              <w:rPr>
                <w:rFonts w:hint="default" w:ascii="Calibri" w:hAnsi="Calibri" w:cs="Calibri"/>
                <w:sz w:val="24"/>
                <w:szCs w:val="24"/>
              </w:rPr>
              <w:br w:type="textWrapping"/>
            </w:r>
            <w:r>
              <w:rPr>
                <w:rFonts w:hint="eastAsia" w:ascii="宋体" w:hAnsi="宋体" w:eastAsia="宋体" w:cs="宋体"/>
                <w:color w:val="000000"/>
                <w:sz w:val="24"/>
                <w:szCs w:val="24"/>
              </w:rPr>
              <w:t>2、冷凝器清洗及更换锌块，镍铜管路更换2段；更换干燥剂，更换油气分离器，系统保压检漏必要时补充制冷剂R404A；                       </w:t>
            </w:r>
            <w:r>
              <w:rPr>
                <w:rFonts w:hint="default" w:ascii="Calibri" w:hAnsi="Calibri" w:cs="Calibri"/>
                <w:sz w:val="24"/>
                <w:szCs w:val="24"/>
              </w:rPr>
              <w:br w:type="textWrapping"/>
            </w:r>
            <w:r>
              <w:rPr>
                <w:rFonts w:hint="eastAsia" w:ascii="宋体" w:hAnsi="宋体" w:eastAsia="宋体" w:cs="宋体"/>
                <w:color w:val="000000"/>
                <w:sz w:val="24"/>
                <w:szCs w:val="24"/>
              </w:rPr>
              <w:t>3、压力控制器管路及接头换新2套；控制箱控制系统检修，保养（压缩机型号：CZLZ-3L）；      </w:t>
            </w:r>
            <w:r>
              <w:rPr>
                <w:rFonts w:hint="default" w:ascii="Calibri" w:hAnsi="Calibri" w:cs="Calibri"/>
                <w:sz w:val="24"/>
                <w:szCs w:val="24"/>
              </w:rPr>
              <w:br w:type="textWrapping"/>
            </w:r>
            <w:r>
              <w:rPr>
                <w:rFonts w:hint="eastAsia" w:ascii="宋体" w:hAnsi="宋体" w:eastAsia="宋体" w:cs="宋体"/>
                <w:color w:val="000000"/>
                <w:sz w:val="24"/>
                <w:szCs w:val="24"/>
              </w:rPr>
              <w:t>4、低温鱼肉库蒸发风机凝水管路疏通修复，解决积水结冰问题。</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78BC4F">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934D6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683256">
            <w:pPr>
              <w:jc w:val="center"/>
              <w:rPr>
                <w:rFonts w:hint="default" w:ascii="Times New Roman" w:hAnsi="Times New Roman" w:cs="Times New Roman"/>
                <w:sz w:val="24"/>
                <w:szCs w:val="24"/>
              </w:rPr>
            </w:pPr>
          </w:p>
        </w:tc>
      </w:tr>
      <w:tr w14:paraId="3AE49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0218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119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D6BB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柜式空调机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D3B3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E5E36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8F95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1、蒸发器及冷却器清洗。                   </w:t>
            </w:r>
            <w:r>
              <w:rPr>
                <w:rFonts w:hint="default" w:ascii="Calibri" w:hAnsi="Calibri" w:cs="Calibri"/>
                <w:sz w:val="24"/>
                <w:szCs w:val="24"/>
              </w:rPr>
              <w:br w:type="textWrapping"/>
            </w:r>
            <w:r>
              <w:rPr>
                <w:rFonts w:hint="eastAsia" w:ascii="宋体" w:hAnsi="宋体" w:eastAsia="宋体" w:cs="宋体"/>
                <w:color w:val="000000"/>
                <w:sz w:val="24"/>
                <w:szCs w:val="24"/>
              </w:rPr>
              <w:t>2、风机马达解体检修，更换轴承及皮带，绝缘恢复。                                    3、更换干燥剂；系统保压检漏后加注冷剂；高压、低压继电器各换新2个。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B9C68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491A4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2C4E10">
            <w:pPr>
              <w:jc w:val="center"/>
              <w:rPr>
                <w:rFonts w:hint="default" w:ascii="Times New Roman" w:hAnsi="Times New Roman" w:cs="Times New Roman"/>
                <w:sz w:val="24"/>
                <w:szCs w:val="24"/>
              </w:rPr>
            </w:pPr>
          </w:p>
        </w:tc>
      </w:tr>
      <w:tr w14:paraId="351B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D1A90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30B3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冷藏机组海水泵</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1043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D1C3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4C50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泵及马达解体检修，更换轴、轴承、轴套、轴封、叶轮。总成换新1台。（泵型号及厂家：广东顺达 50CLZ—7Z）；。</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044C1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FC001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E4D807">
            <w:pPr>
              <w:jc w:val="center"/>
              <w:rPr>
                <w:rFonts w:hint="default" w:ascii="Times New Roman" w:hAnsi="Times New Roman" w:cs="Times New Roman"/>
                <w:sz w:val="24"/>
                <w:szCs w:val="24"/>
              </w:rPr>
            </w:pPr>
          </w:p>
        </w:tc>
      </w:tr>
      <w:tr w14:paraId="0D8E1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5467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5819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间接式空调及控制箱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569E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8CEEA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E55D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1、蒸发器整体清洗（包括端面滤网）及进出口过滤网清洗，电机检修，轴承及皮带换新，叶轮清洁。                                    2、冷媒水电动三通阀门进、出口阀门换新5个；进、出风口控制阀换新4个。                 </w:t>
            </w:r>
            <w:r>
              <w:rPr>
                <w:rFonts w:hint="default" w:ascii="Calibri" w:hAnsi="Calibri" w:cs="Calibri"/>
                <w:sz w:val="24"/>
                <w:szCs w:val="24"/>
              </w:rPr>
              <w:br w:type="textWrapping"/>
            </w:r>
            <w:r>
              <w:rPr>
                <w:rFonts w:hint="eastAsia" w:ascii="宋体" w:hAnsi="宋体" w:eastAsia="宋体" w:cs="宋体"/>
                <w:color w:val="000000"/>
                <w:sz w:val="24"/>
                <w:szCs w:val="24"/>
              </w:rPr>
              <w:t>3、显示调整控制器换新4个。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01196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851515">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2E5032">
            <w:pPr>
              <w:jc w:val="center"/>
              <w:rPr>
                <w:rFonts w:hint="default" w:ascii="Times New Roman" w:hAnsi="Times New Roman" w:cs="Times New Roman"/>
                <w:sz w:val="24"/>
                <w:szCs w:val="24"/>
              </w:rPr>
            </w:pPr>
          </w:p>
        </w:tc>
      </w:tr>
      <w:tr w14:paraId="14B9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1D1B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2F300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冷水机组</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5BBE0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74EA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CE4E7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1、3台压缩机接线盒到控制箱的端口线路换新，绝缘电阻恢复。                                   </w:t>
            </w:r>
            <w:r>
              <w:rPr>
                <w:rFonts w:hint="default" w:ascii="Calibri" w:hAnsi="Calibri" w:cs="Calibri"/>
                <w:sz w:val="24"/>
                <w:szCs w:val="24"/>
              </w:rPr>
              <w:br w:type="textWrapping"/>
            </w:r>
            <w:r>
              <w:rPr>
                <w:rFonts w:hint="eastAsia" w:ascii="宋体" w:hAnsi="宋体" w:eastAsia="宋体" w:cs="宋体"/>
                <w:color w:val="000000"/>
                <w:sz w:val="24"/>
                <w:szCs w:val="24"/>
              </w:rPr>
              <w:t>2、干燥剂更换6个，冷却水压力传感器换新2个，回水温度传感器换新3个，继电器换新3个，接触器换新5个，断相保护器换新2个。   </w:t>
            </w:r>
            <w:r>
              <w:rPr>
                <w:rFonts w:hint="default" w:ascii="Calibri" w:hAnsi="Calibri" w:cs="Calibri"/>
                <w:sz w:val="24"/>
                <w:szCs w:val="24"/>
              </w:rPr>
              <w:br w:type="textWrapping"/>
            </w:r>
            <w:r>
              <w:rPr>
                <w:rFonts w:hint="eastAsia" w:ascii="宋体" w:hAnsi="宋体" w:eastAsia="宋体" w:cs="宋体"/>
                <w:color w:val="000000"/>
                <w:sz w:val="24"/>
                <w:szCs w:val="24"/>
              </w:rPr>
              <w:t>3、机组保压检漏、补充制冷剂、调试。</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43C3A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F349C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CCD9D6">
            <w:pPr>
              <w:jc w:val="center"/>
              <w:rPr>
                <w:rFonts w:hint="default" w:ascii="Times New Roman" w:hAnsi="Times New Roman" w:cs="Times New Roman"/>
                <w:sz w:val="24"/>
                <w:szCs w:val="24"/>
              </w:rPr>
            </w:pPr>
          </w:p>
        </w:tc>
      </w:tr>
      <w:tr w14:paraId="32A1B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07DE3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7FD6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风机盘管</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3B24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1FB5D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165D9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滤网及蒸发器清洗，温控器换新4个，电机换新3台套。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587B6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0D8E3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140882">
            <w:pPr>
              <w:jc w:val="center"/>
              <w:rPr>
                <w:rFonts w:hint="default" w:ascii="Times New Roman" w:hAnsi="Times New Roman" w:cs="Times New Roman"/>
                <w:sz w:val="24"/>
                <w:szCs w:val="24"/>
              </w:rPr>
            </w:pPr>
          </w:p>
        </w:tc>
      </w:tr>
      <w:tr w14:paraId="10AB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B497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848B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冷冻库行程开关</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270B6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扇</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5A5B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1F11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4扇冷冻库门行程开关换新2个，4扇冷冻库门（1.7MX0.7M)的密封胶条换新.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05DDA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BCD29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B90A36">
            <w:pPr>
              <w:jc w:val="center"/>
              <w:rPr>
                <w:rFonts w:hint="default" w:ascii="Times New Roman" w:hAnsi="Times New Roman" w:cs="Times New Roman"/>
                <w:sz w:val="24"/>
                <w:szCs w:val="24"/>
              </w:rPr>
            </w:pPr>
          </w:p>
        </w:tc>
      </w:tr>
      <w:tr w14:paraId="2C4F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911E07">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A7FE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空气系统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84D03C">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2DA85C">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CC3796">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50A345">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73F5B5">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93330C">
            <w:pPr>
              <w:jc w:val="center"/>
              <w:rPr>
                <w:rFonts w:hint="default" w:ascii="Times New Roman" w:hAnsi="Times New Roman" w:cs="Times New Roman"/>
                <w:sz w:val="24"/>
                <w:szCs w:val="24"/>
              </w:rPr>
            </w:pPr>
          </w:p>
        </w:tc>
      </w:tr>
      <w:tr w14:paraId="395A0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9667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8E72B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空压机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7C69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5055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DF6A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空压机（型号SPERRE HL2/105A）滑油、空气滤芯、连轴节、卸载电磁阀、高与低压阀组换新，并备空滤2件、原装滑油2桶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A29BD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6ECA5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EEE5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需原装配件</w:t>
            </w:r>
          </w:p>
        </w:tc>
      </w:tr>
      <w:tr w14:paraId="55E7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2311A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D672B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高压空气瓶</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D5A8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3A94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F705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气瓶内部清洁，更换空气瓶检修道门垫片，安全阀和空气瓶做气密试验。高低压控制器换新2个。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D0C45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CF428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04D6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需符合CCS对船舶检验要求</w:t>
            </w:r>
          </w:p>
        </w:tc>
      </w:tr>
      <w:tr w14:paraId="0320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B88136">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EDBC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辅助设备及泵浦、管路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12DA60">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F86A67">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89B83D">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18729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28A549">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E79A57">
            <w:pPr>
              <w:jc w:val="center"/>
              <w:rPr>
                <w:rFonts w:hint="default" w:ascii="Times New Roman" w:hAnsi="Times New Roman" w:cs="Times New Roman"/>
                <w:sz w:val="24"/>
                <w:szCs w:val="24"/>
              </w:rPr>
            </w:pPr>
          </w:p>
        </w:tc>
      </w:tr>
      <w:tr w14:paraId="2200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915F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3E2E0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分油机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94EF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39DA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A979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1、解体检修，分离盘清洗，立轴、横轴轴承与密封件换新，皮带、摩擦片换新，齿轮箱机油换新，分油机所有密封件更换（需原厂备件）。  </w:t>
            </w:r>
            <w:r>
              <w:rPr>
                <w:rFonts w:hint="default" w:ascii="Calibri" w:hAnsi="Calibri" w:cs="Calibri"/>
                <w:sz w:val="24"/>
                <w:szCs w:val="24"/>
              </w:rPr>
              <w:br w:type="textWrapping"/>
            </w:r>
            <w:r>
              <w:rPr>
                <w:rFonts w:hint="eastAsia" w:ascii="宋体" w:hAnsi="宋体" w:eastAsia="宋体" w:cs="宋体"/>
                <w:color w:val="000000"/>
                <w:sz w:val="24"/>
                <w:szCs w:val="24"/>
              </w:rPr>
              <w:t>2、加热器高温保护器更换1件。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7D6229">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7BC9A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6F44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柴油分油机型号：OSE5-01-037/4，滑油分油机型号：OSE5-01-037/5，需使用原厂机油</w:t>
            </w:r>
          </w:p>
        </w:tc>
      </w:tr>
      <w:tr w14:paraId="5DE4A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AEB9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E147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水炮系统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7FEE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5962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CF3D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1、海底阀箱除锈重新油漆。电动进出口阀、左右水炮隔离阀（6个）解体检修，更换轴承和轴封，并效用实验。                          </w:t>
            </w:r>
            <w:r>
              <w:rPr>
                <w:rFonts w:hint="default" w:ascii="Calibri" w:hAnsi="Calibri" w:cs="Calibri"/>
                <w:sz w:val="24"/>
                <w:szCs w:val="24"/>
              </w:rPr>
              <w:br w:type="textWrapping"/>
            </w:r>
            <w:r>
              <w:rPr>
                <w:rFonts w:hint="eastAsia" w:ascii="宋体" w:hAnsi="宋体" w:eastAsia="宋体" w:cs="宋体"/>
                <w:color w:val="000000"/>
                <w:sz w:val="24"/>
                <w:szCs w:val="24"/>
              </w:rPr>
              <w:t>2、烟囱附近管路船用橡胶波纹接头和垫片换新（4个）                                  </w:t>
            </w:r>
            <w:r>
              <w:rPr>
                <w:rFonts w:hint="default" w:ascii="Calibri" w:hAnsi="Calibri" w:cs="Calibri"/>
                <w:sz w:val="24"/>
                <w:szCs w:val="24"/>
              </w:rPr>
              <w:br w:type="textWrapping"/>
            </w:r>
            <w:r>
              <w:rPr>
                <w:rFonts w:hint="eastAsia" w:ascii="宋体" w:hAnsi="宋体" w:eastAsia="宋体" w:cs="宋体"/>
                <w:color w:val="000000"/>
                <w:sz w:val="24"/>
                <w:szCs w:val="24"/>
              </w:rPr>
              <w:t>3、水炮泵盘根换新，水炮转向电机（4台）解体检修，更换轴承，绝缘恢复。</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75BFC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5B8BF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72AE10">
            <w:pPr>
              <w:jc w:val="center"/>
              <w:rPr>
                <w:rFonts w:hint="default" w:ascii="Times New Roman" w:hAnsi="Times New Roman" w:cs="Times New Roman"/>
                <w:sz w:val="24"/>
                <w:szCs w:val="24"/>
              </w:rPr>
            </w:pPr>
          </w:p>
        </w:tc>
      </w:tr>
      <w:tr w14:paraId="7C703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9A45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FF997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船用饮水处理装置（机舱）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6531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4F9C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32D1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更换聚乙烯活性碳滤棒24根(φ60*250）、折叠式过滤膜22只、果壳型活性碳20KG,紫外线消毒灯光换新，恢复正常后效用实验。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43BD45">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322CD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22B7DD">
            <w:pPr>
              <w:jc w:val="center"/>
              <w:rPr>
                <w:rFonts w:hint="default" w:ascii="Times New Roman" w:hAnsi="Times New Roman" w:cs="Times New Roman"/>
                <w:sz w:val="24"/>
                <w:szCs w:val="24"/>
              </w:rPr>
            </w:pPr>
          </w:p>
        </w:tc>
      </w:tr>
      <w:tr w14:paraId="6E844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A17C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E285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船艏侧推器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825E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D8E9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A820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1、更换密封装置密封圈、轴承、润滑油。        </w:t>
            </w:r>
            <w:r>
              <w:rPr>
                <w:rFonts w:hint="default" w:ascii="Calibri" w:hAnsi="Calibri" w:cs="Calibri"/>
                <w:sz w:val="24"/>
                <w:szCs w:val="24"/>
              </w:rPr>
              <w:br w:type="textWrapping"/>
            </w:r>
            <w:r>
              <w:rPr>
                <w:rFonts w:hint="eastAsia" w:ascii="宋体" w:hAnsi="宋体" w:eastAsia="宋体" w:cs="宋体"/>
                <w:color w:val="000000"/>
                <w:sz w:val="24"/>
                <w:szCs w:val="24"/>
              </w:rPr>
              <w:t>2、主电机及风机解体检修更换轴承，绝缘恢复。刹车盘电磁阀解体检修，绝缘恢复。（长城ISO VG100液压油1桶）                       3、驾驶台操控系统和侧推间控制箱控制系统检修清洁保养。</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CE7A19">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94997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FDD0E1">
            <w:pPr>
              <w:jc w:val="center"/>
              <w:rPr>
                <w:rFonts w:hint="default" w:ascii="Times New Roman" w:hAnsi="Times New Roman" w:cs="Times New Roman"/>
                <w:sz w:val="24"/>
                <w:szCs w:val="24"/>
              </w:rPr>
            </w:pPr>
          </w:p>
        </w:tc>
      </w:tr>
      <w:tr w14:paraId="328E5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4398F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C9BE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油水分离器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1905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118E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10B16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效用实验，提供水样检验证书（型号：ZYEM2-1，江苏南极）</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7010B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A5C51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D377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需符合CCS对船舶检验要求</w:t>
            </w:r>
          </w:p>
        </w:tc>
      </w:tr>
      <w:tr w14:paraId="297E6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2A60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61B9C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海水压力柜</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0717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D59D9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1375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1台供水泵及马达解体检修，轴、轴承、轴封、叶轮换新。换新2台套，压力控制器换新2个。压力水柜内部清洁，海水总管至供水泵加装滤器（泵型号：ZYG-03，武汉东盟）</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812BED">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157E79">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589EC1">
            <w:pPr>
              <w:jc w:val="center"/>
              <w:rPr>
                <w:rFonts w:hint="default" w:ascii="Times New Roman" w:hAnsi="Times New Roman" w:cs="Times New Roman"/>
                <w:sz w:val="24"/>
                <w:szCs w:val="24"/>
              </w:rPr>
            </w:pPr>
          </w:p>
        </w:tc>
      </w:tr>
      <w:tr w14:paraId="05E70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FE34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672E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热水柜及泵</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8A138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C6023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B5AF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热水柜内部水垢清洗，加热棒换新1套（备件船上提供），2台热水循环泵及马达解体检修，泵及马达的轴、轴承、轴封、叶轮、密封环换新。温度控制器换新1个。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E0132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0BBC3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E247FE">
            <w:pPr>
              <w:jc w:val="center"/>
              <w:rPr>
                <w:rFonts w:hint="default" w:ascii="Times New Roman" w:hAnsi="Times New Roman" w:cs="Times New Roman"/>
                <w:sz w:val="24"/>
                <w:szCs w:val="24"/>
              </w:rPr>
            </w:pPr>
          </w:p>
        </w:tc>
      </w:tr>
      <w:tr w14:paraId="32C1B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EA42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F487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空调海水淡水泵及马达</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BF053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1E15E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8AC88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解体检修，轴、轴承、轴封、叶轮、密封环换新，绝缘恢复（200兆欧以上）。联轴节及螺栓、螺母、衬套换新。泵浦总成备用1台(海水泵型号：CLH100-80-13A，江苏振华),</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5B9E9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C6687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78C8C9">
            <w:pPr>
              <w:jc w:val="center"/>
              <w:rPr>
                <w:rFonts w:hint="default" w:ascii="Times New Roman" w:hAnsi="Times New Roman" w:cs="Times New Roman"/>
                <w:sz w:val="24"/>
                <w:szCs w:val="24"/>
              </w:rPr>
            </w:pPr>
          </w:p>
        </w:tc>
      </w:tr>
      <w:tr w14:paraId="14D01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8B7A2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AAE0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主机海水泵及马达</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BE90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6288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6B4F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解体检修，轴、轴承、轴封、叶轮、密封环换新，绝缘恢复（200兆欧以上）。联轴节及螺栓、螺母、衬套换新（型号：160L-2-H）</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96B2F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A359D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8275F6">
            <w:pPr>
              <w:jc w:val="center"/>
              <w:rPr>
                <w:rFonts w:hint="default" w:ascii="Times New Roman" w:hAnsi="Times New Roman" w:cs="Times New Roman"/>
                <w:sz w:val="24"/>
                <w:szCs w:val="24"/>
              </w:rPr>
            </w:pPr>
          </w:p>
        </w:tc>
      </w:tr>
      <w:tr w14:paraId="52A31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7C1B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7E96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尾轴冷却水泵及马达</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60A1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70A3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7EFA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解体检修，轴、轴承、轴封、叶轮、密封环换新，绝缘恢复（200兆欧以上）。联轴节及螺栓、螺母、衬套换新。泵及马达总成换新一台(型号：80CLH-11AZ)</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C6A5B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E7C37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329A75">
            <w:pPr>
              <w:jc w:val="center"/>
              <w:rPr>
                <w:rFonts w:hint="default" w:ascii="Times New Roman" w:hAnsi="Times New Roman" w:cs="Times New Roman"/>
                <w:sz w:val="24"/>
                <w:szCs w:val="24"/>
              </w:rPr>
            </w:pPr>
          </w:p>
        </w:tc>
      </w:tr>
      <w:tr w14:paraId="71206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11EDA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52E20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冷媒水泵及马达</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E608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CDD04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16630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解体检修，轴、轴承、轴封、叶轮、密封环换新，绝缘恢复（200兆欧以上）。联轴节及螺栓、螺母、衬套换新。泵及马达总成换新一台(型号：80CLH-11AZ)</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91B2A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FF4CE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D96B99">
            <w:pPr>
              <w:jc w:val="center"/>
              <w:rPr>
                <w:rFonts w:hint="default" w:ascii="Times New Roman" w:hAnsi="Times New Roman" w:cs="Times New Roman"/>
                <w:sz w:val="24"/>
                <w:szCs w:val="24"/>
              </w:rPr>
            </w:pPr>
          </w:p>
        </w:tc>
      </w:tr>
      <w:tr w14:paraId="22AA0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41AE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01F50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总用泵及马达</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C726C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D4F9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4D2C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解体检修，轴、轴承、轴封、叶轮、密封环换新，绝缘恢复（200兆欧以上）。联轴节螺栓、螺母、衬套换新。（型号CLN80-340/2C)</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1A6A5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6000</w:t>
            </w: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2BC8D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12000</w:t>
            </w: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EB9F1E">
            <w:pPr>
              <w:jc w:val="center"/>
              <w:rPr>
                <w:rFonts w:hint="default" w:ascii="Times New Roman" w:hAnsi="Times New Roman" w:cs="Times New Roman"/>
                <w:sz w:val="24"/>
                <w:szCs w:val="24"/>
              </w:rPr>
            </w:pPr>
          </w:p>
        </w:tc>
      </w:tr>
      <w:tr w14:paraId="74632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CBEE3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A8D3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锚机、艉绞缆机系统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1A3F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22B5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565C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1、液压油和滤器换新。（L-HM46 8×170KG）。  </w:t>
            </w:r>
            <w:r>
              <w:rPr>
                <w:rFonts w:hint="default" w:ascii="Calibri" w:hAnsi="Calibri" w:cs="Calibri"/>
                <w:sz w:val="24"/>
                <w:szCs w:val="24"/>
              </w:rPr>
              <w:br w:type="textWrapping"/>
            </w:r>
            <w:r>
              <w:rPr>
                <w:rFonts w:hint="eastAsia" w:ascii="宋体" w:hAnsi="宋体" w:eastAsia="宋体" w:cs="宋体"/>
                <w:color w:val="000000"/>
                <w:sz w:val="24"/>
                <w:szCs w:val="24"/>
              </w:rPr>
              <w:t>2、4台油泵及马达解体检修，更换轴承、密封件、联轴节。                                </w:t>
            </w:r>
            <w:r>
              <w:rPr>
                <w:rFonts w:hint="default" w:ascii="Calibri" w:hAnsi="Calibri" w:cs="Calibri"/>
                <w:sz w:val="24"/>
                <w:szCs w:val="24"/>
              </w:rPr>
              <w:br w:type="textWrapping"/>
            </w:r>
            <w:r>
              <w:rPr>
                <w:rFonts w:hint="eastAsia" w:ascii="宋体" w:hAnsi="宋体" w:eastAsia="宋体" w:cs="宋体"/>
                <w:color w:val="000000"/>
                <w:sz w:val="24"/>
                <w:szCs w:val="24"/>
              </w:rPr>
              <w:t>3、液压系统平衡阀、安全阀、液控单向阀、操纵阀解体检修，更换密封件。                 </w:t>
            </w:r>
            <w:r>
              <w:rPr>
                <w:rFonts w:hint="default" w:ascii="Calibri" w:hAnsi="Calibri" w:cs="Calibri"/>
                <w:sz w:val="24"/>
                <w:szCs w:val="24"/>
              </w:rPr>
              <w:br w:type="textWrapping"/>
            </w:r>
            <w:r>
              <w:rPr>
                <w:rFonts w:hint="eastAsia" w:ascii="宋体" w:hAnsi="宋体" w:eastAsia="宋体" w:cs="宋体"/>
                <w:color w:val="000000"/>
                <w:sz w:val="24"/>
                <w:szCs w:val="24"/>
              </w:rPr>
              <w:t>4、液压管路及液压元件重新包扎防冻、防腐、防锈胶带。                                 </w:t>
            </w:r>
            <w:r>
              <w:rPr>
                <w:rFonts w:hint="default" w:ascii="Calibri" w:hAnsi="Calibri" w:cs="Calibri"/>
                <w:sz w:val="24"/>
                <w:szCs w:val="24"/>
              </w:rPr>
              <w:br w:type="textWrapping"/>
            </w:r>
            <w:r>
              <w:rPr>
                <w:rFonts w:hint="eastAsia" w:ascii="宋体" w:hAnsi="宋体" w:eastAsia="宋体" w:cs="宋体"/>
                <w:color w:val="000000"/>
                <w:sz w:val="24"/>
                <w:szCs w:val="24"/>
              </w:rPr>
              <w:t>5、右锚机及离合机构解体检修，修复轴尺寸，更换轴承、轴套、轴封。                     </w:t>
            </w:r>
            <w:r>
              <w:rPr>
                <w:rFonts w:hint="default" w:ascii="Calibri" w:hAnsi="Calibri" w:cs="Calibri"/>
                <w:sz w:val="24"/>
                <w:szCs w:val="24"/>
              </w:rPr>
              <w:br w:type="textWrapping"/>
            </w:r>
            <w:r>
              <w:rPr>
                <w:rFonts w:hint="eastAsia" w:ascii="宋体" w:hAnsi="宋体" w:eastAsia="宋体" w:cs="宋体"/>
                <w:color w:val="000000"/>
                <w:sz w:val="24"/>
                <w:szCs w:val="24"/>
              </w:rPr>
              <w:t>6、锚机、艉绞缆机系统效用试验。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506F4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5C2F35">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2ED2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6F0C8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56E4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A9065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液压折臂吊及泵站</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4FBE8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6EEF1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81367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1、液压油和滤器换新 （SHELL TELLUS T32低凝液压油 170KG）                           </w:t>
            </w:r>
            <w:r>
              <w:rPr>
                <w:rFonts w:hint="default" w:ascii="Calibri" w:hAnsi="Calibri" w:cs="Calibri"/>
                <w:sz w:val="24"/>
                <w:szCs w:val="24"/>
              </w:rPr>
              <w:br w:type="textWrapping"/>
            </w:r>
            <w:r>
              <w:rPr>
                <w:rFonts w:hint="eastAsia" w:ascii="宋体" w:hAnsi="宋体" w:eastAsia="宋体" w:cs="宋体"/>
                <w:color w:val="000000"/>
                <w:sz w:val="24"/>
                <w:szCs w:val="24"/>
              </w:rPr>
              <w:t>2、油马达、电机解体检修，更换轴承，绝缘恢复，联轴节换新                                 </w:t>
            </w:r>
            <w:r>
              <w:rPr>
                <w:rFonts w:hint="default" w:ascii="Calibri" w:hAnsi="Calibri" w:cs="Calibri"/>
                <w:sz w:val="24"/>
                <w:szCs w:val="24"/>
              </w:rPr>
              <w:br w:type="textWrapping"/>
            </w:r>
            <w:r>
              <w:rPr>
                <w:rFonts w:hint="eastAsia" w:ascii="宋体" w:hAnsi="宋体" w:eastAsia="宋体" w:cs="宋体"/>
                <w:color w:val="000000"/>
                <w:sz w:val="24"/>
                <w:szCs w:val="24"/>
              </w:rPr>
              <w:t>3、设备上液压管及接口检查，有破损处换新。平衡阀、安全阀、操作台操作阀组解体检修，更换密封件。限位器换新4个                   </w:t>
            </w:r>
            <w:r>
              <w:rPr>
                <w:rFonts w:hint="default" w:ascii="Calibri" w:hAnsi="Calibri" w:cs="Calibri"/>
                <w:sz w:val="24"/>
                <w:szCs w:val="24"/>
              </w:rPr>
              <w:br w:type="textWrapping"/>
            </w:r>
            <w:r>
              <w:rPr>
                <w:rFonts w:hint="eastAsia" w:ascii="宋体" w:hAnsi="宋体" w:eastAsia="宋体" w:cs="宋体"/>
                <w:color w:val="000000"/>
                <w:sz w:val="24"/>
                <w:szCs w:val="24"/>
              </w:rPr>
              <w:t>4、液压管路及液压元件重新包扎防冻、防腐、防锈胶带。液压管橡胶软管换新4根。</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8FDAA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27DD3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17AED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型号：PALFINGER,PK23500M，需原装配件</w:t>
            </w:r>
          </w:p>
        </w:tc>
      </w:tr>
      <w:tr w14:paraId="440FF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B019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7088C9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液压吊艇机及泵站</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55E4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D6DA9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C55E5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1、液压油和滤器换新。                             </w:t>
            </w:r>
            <w:r>
              <w:rPr>
                <w:rFonts w:hint="default" w:ascii="Calibri" w:hAnsi="Calibri" w:cs="Calibri"/>
                <w:sz w:val="24"/>
                <w:szCs w:val="24"/>
              </w:rPr>
              <w:br w:type="textWrapping"/>
            </w:r>
            <w:r>
              <w:rPr>
                <w:rFonts w:hint="eastAsia" w:ascii="宋体" w:hAnsi="宋体" w:eastAsia="宋体" w:cs="宋体"/>
                <w:color w:val="000000"/>
                <w:sz w:val="24"/>
                <w:szCs w:val="24"/>
              </w:rPr>
              <w:t>2、油马达及电机解体检修，更换密封件、轴承，绝缘恢复，联轴节换新。                 </w:t>
            </w:r>
            <w:r>
              <w:rPr>
                <w:rFonts w:hint="default" w:ascii="Calibri" w:hAnsi="Calibri" w:cs="Calibri"/>
                <w:sz w:val="24"/>
                <w:szCs w:val="24"/>
              </w:rPr>
              <w:br w:type="textWrapping"/>
            </w:r>
            <w:r>
              <w:rPr>
                <w:rFonts w:hint="eastAsia" w:ascii="宋体" w:hAnsi="宋体" w:eastAsia="宋体" w:cs="宋体"/>
                <w:color w:val="000000"/>
                <w:sz w:val="24"/>
                <w:szCs w:val="24"/>
              </w:rPr>
              <w:t>3、泵站4个囊式蓄能器补气并检验。艇架液压油缸（10个）解体检修更换密封件，油缸连接机构活络并更换轴承及定位销。艇架限位开关4个换新。                                      </w:t>
            </w:r>
            <w:r>
              <w:rPr>
                <w:rFonts w:hint="default" w:ascii="Calibri" w:hAnsi="Calibri" w:cs="Calibri"/>
                <w:sz w:val="24"/>
                <w:szCs w:val="24"/>
              </w:rPr>
              <w:br w:type="textWrapping"/>
            </w:r>
            <w:r>
              <w:rPr>
                <w:rFonts w:hint="eastAsia" w:ascii="宋体" w:hAnsi="宋体" w:eastAsia="宋体" w:cs="宋体"/>
                <w:color w:val="000000"/>
                <w:sz w:val="24"/>
                <w:szCs w:val="24"/>
              </w:rPr>
              <w:t>4、艇架蓄能器补气做艇架检验。液压管路橡胶管换新8根。                                           5、甲板液压管路及液压元件重新包扎防冻、防腐、防锈胶带。（型号：FRH27）（L-HV46 低温液压油 6×170KG）</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9A2B8DF">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103DA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15808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需符合CCS对船舶检验要求</w:t>
            </w:r>
          </w:p>
        </w:tc>
      </w:tr>
      <w:tr w14:paraId="018B1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5B66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F7C1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减摇鳍装置</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B7AF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4D5C0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660A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减摇鳍密封装置与海水接触部位螺栓更换为不锈钢材质螺栓，装置外壳加涂涂防腐、防锈保护材料。左鳍执行机构前后油缸（2个）解体检修，更换密封件，油泵、油马达解体检修，更换密封件。系统重新调试后效用试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63EE3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491FF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9473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型号：704所 PACART-3</w:t>
            </w:r>
          </w:p>
        </w:tc>
      </w:tr>
      <w:tr w14:paraId="3445F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A372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A582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生活污水处理装置</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D0E42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475B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CCBB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效用实验，出具水样报告。</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6A526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176DD6">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2595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3822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4E6F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5B61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海底阀箱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7D0C3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13C7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F607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1、主机舱高、低位海底阀箱、应急消防泵海底阀箱、水炮海底阀箱、冷藏机组海水泵进口阀箱清洗后油漆，换新锌块和密封圈                          </w:t>
            </w:r>
            <w:r>
              <w:rPr>
                <w:rFonts w:hint="default" w:ascii="Calibri" w:hAnsi="Calibri" w:cs="Calibri"/>
                <w:sz w:val="24"/>
                <w:szCs w:val="24"/>
              </w:rPr>
              <w:br w:type="textWrapping"/>
            </w:r>
            <w:r>
              <w:rPr>
                <w:rFonts w:hint="eastAsia" w:ascii="宋体" w:hAnsi="宋体" w:eastAsia="宋体" w:cs="宋体"/>
                <w:color w:val="000000"/>
                <w:sz w:val="24"/>
                <w:szCs w:val="24"/>
              </w:rPr>
              <w:t>2、阀门上油活络，阀研磨并压力试验。                  </w:t>
            </w:r>
            <w:r>
              <w:rPr>
                <w:rFonts w:hint="default" w:ascii="Calibri" w:hAnsi="Calibri" w:cs="Calibri"/>
                <w:sz w:val="24"/>
                <w:szCs w:val="24"/>
              </w:rPr>
              <w:br w:type="textWrapping"/>
            </w:r>
            <w:r>
              <w:rPr>
                <w:rFonts w:hint="eastAsia" w:ascii="宋体" w:hAnsi="宋体" w:eastAsia="宋体" w:cs="宋体"/>
                <w:color w:val="000000"/>
                <w:sz w:val="24"/>
                <w:szCs w:val="24"/>
              </w:rPr>
              <w:t>3、左舷高位海底阀滤器及外壳换新。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41074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AD3F0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53DBE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21201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943B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889E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出海阀</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3CEA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81777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26</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A595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出海阀解体检修，更换垫片和螺栓，阀换新6个，阀研磨并压力试验。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71EBC5">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D31C66">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5468F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03B9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5A16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FCF0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速闭阀系统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8BFDC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104A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3CAF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全船速闭阀、阀门控制站检修，解决故障后校用试验。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64184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19C43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A12F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0BAEB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BA087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E6AD3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空调板冷</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7237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5FA9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EAEE2F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空调板冷清洗，换新密封垫片20张，板8张；增加一路反冲洗管路。</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F8D532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9E403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0231B2">
            <w:pPr>
              <w:jc w:val="center"/>
              <w:rPr>
                <w:rFonts w:hint="default" w:ascii="Times New Roman" w:hAnsi="Times New Roman" w:cs="Times New Roman"/>
                <w:sz w:val="24"/>
                <w:szCs w:val="24"/>
              </w:rPr>
            </w:pPr>
          </w:p>
        </w:tc>
      </w:tr>
      <w:tr w14:paraId="30BDA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54607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72A8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舱底水系统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9C01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F239A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0ABD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各污水井（8个）清洗后油漆，污水吸口滤器垫片换新，液位报警测试，液位探头换新4个，舱底水舱至泵浦截止阀更换一只，轴遂舱艉密封处污水管系检修，恢复抽污水功能。</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2F48EF">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60A8D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EBF4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7CDF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1DB5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149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62E2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海水防生物装置</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04AD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93A3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DB92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防污、防腐电极换新，合计8个(型号：SMAF,深圳西宝)，需提供CCS认可的证书。</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FFA15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135B1C">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69695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211AE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178F1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409E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机舱液压水密门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FA467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道</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EA797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1D19E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4道水密门液压管路捉漏并修复，驾驶台控制选择开关换新，整套水密门液压和控制箱系统故障检修及修复，恢复正常使用功能状态。</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72A4EA">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F9D91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06440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098C8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56E8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F01F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阀门遥控系统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3D70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EB895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A111D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62个电动阀门检修、保养。控制箱电源模块和显示模块各换新2块。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2702F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02ACC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9B390F">
            <w:pPr>
              <w:jc w:val="center"/>
              <w:rPr>
                <w:rFonts w:hint="default" w:ascii="Times New Roman" w:hAnsi="Times New Roman" w:cs="Times New Roman"/>
                <w:sz w:val="24"/>
                <w:szCs w:val="24"/>
              </w:rPr>
            </w:pPr>
          </w:p>
        </w:tc>
      </w:tr>
      <w:tr w14:paraId="50E75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7F5A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3A06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厨房下水管</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FF8BB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D07F26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FA42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厨房下水管至舷外管路、阀门除油垢拆洗。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BEB71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497B9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E829A6">
            <w:pPr>
              <w:jc w:val="center"/>
              <w:rPr>
                <w:rFonts w:hint="default" w:ascii="Times New Roman" w:hAnsi="Times New Roman" w:cs="Times New Roman"/>
                <w:sz w:val="24"/>
                <w:szCs w:val="24"/>
              </w:rPr>
            </w:pPr>
          </w:p>
        </w:tc>
      </w:tr>
      <w:tr w14:paraId="5CFB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0398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C65E3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机舱行车</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FE54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558C2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3ADC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钢丝绳换新，轨道牛油保养，起重证书更新。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E53FAF">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11028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6F01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钢丝绳带CCS证书</w:t>
            </w:r>
          </w:p>
        </w:tc>
      </w:tr>
      <w:tr w14:paraId="3D53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537A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010F7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污水往复泵和马达</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7C58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C7763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D57D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解体检修，轴承、进、出口阀与阀座换新，所有密封件和垫片换新，衬套和传动皮带换新。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423AA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6258E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69966E">
            <w:pPr>
              <w:jc w:val="center"/>
              <w:rPr>
                <w:rFonts w:hint="default" w:ascii="Times New Roman" w:hAnsi="Times New Roman" w:cs="Times New Roman"/>
                <w:sz w:val="24"/>
                <w:szCs w:val="24"/>
              </w:rPr>
            </w:pPr>
          </w:p>
        </w:tc>
      </w:tr>
      <w:tr w14:paraId="45D6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1558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9D15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厨房食品升降机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0D00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C711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BC11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厨房食品升降机故障修复（含马达解体检修、钢丝绳换新、限位开关换新2个）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B20D4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F2751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45E8DD">
            <w:pPr>
              <w:jc w:val="center"/>
              <w:rPr>
                <w:rFonts w:hint="default" w:ascii="Times New Roman" w:hAnsi="Times New Roman" w:cs="Times New Roman"/>
                <w:sz w:val="24"/>
                <w:szCs w:val="24"/>
              </w:rPr>
            </w:pPr>
          </w:p>
        </w:tc>
      </w:tr>
      <w:tr w14:paraId="1DAA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3336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0F7B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主机海水泵电动阀门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4F9C24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3AC0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320B0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解体检修，更换轴承。</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0C921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F2594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9AAE72">
            <w:pPr>
              <w:jc w:val="center"/>
              <w:rPr>
                <w:rFonts w:hint="default" w:ascii="Times New Roman" w:hAnsi="Times New Roman" w:cs="Times New Roman"/>
                <w:sz w:val="24"/>
                <w:szCs w:val="24"/>
              </w:rPr>
            </w:pPr>
          </w:p>
        </w:tc>
      </w:tr>
      <w:tr w14:paraId="05752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9BC126">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2B73C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通风系统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70C04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A25D56">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8D9B56">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3CAE6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7EBCFC">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2C4DF2">
            <w:pPr>
              <w:jc w:val="center"/>
              <w:rPr>
                <w:rFonts w:hint="default" w:ascii="Times New Roman" w:hAnsi="Times New Roman" w:cs="Times New Roman"/>
                <w:sz w:val="24"/>
                <w:szCs w:val="24"/>
              </w:rPr>
            </w:pPr>
          </w:p>
        </w:tc>
      </w:tr>
      <w:tr w14:paraId="4D306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3AC4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CF8C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舱室布风器、风道</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B3D5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5BE5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2158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16个舱室房间布风器换新。内部送风道、卫生间抽风道内部彻底清洁。（需专业设备清洗）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C42BEA">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77700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EF1839">
            <w:pPr>
              <w:jc w:val="center"/>
              <w:rPr>
                <w:rFonts w:hint="default" w:ascii="Times New Roman" w:hAnsi="Times New Roman" w:cs="Times New Roman"/>
                <w:sz w:val="24"/>
                <w:szCs w:val="24"/>
              </w:rPr>
            </w:pPr>
          </w:p>
        </w:tc>
      </w:tr>
      <w:tr w14:paraId="38FB0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4575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82249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主机舱风机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6D30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E0ED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93ED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1、风机叶片清洁与活络、轴承和垫片换新，气动阀门、电磁阀各换新4套，控制箱检修，恢复4个风闸点动开关功能。可调手轮活络及开关标示，不锈钢风口格栅网罩、螺栓换新，开关自如。                                         2、机舱通风管路油污清洗，各出风口清洗及垫片换新。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A57FF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F4D29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2FE446">
            <w:pPr>
              <w:jc w:val="center"/>
              <w:rPr>
                <w:rFonts w:hint="default" w:ascii="Times New Roman" w:hAnsi="Times New Roman" w:cs="Times New Roman"/>
                <w:sz w:val="24"/>
                <w:szCs w:val="24"/>
              </w:rPr>
            </w:pPr>
          </w:p>
        </w:tc>
      </w:tr>
      <w:tr w14:paraId="4BFAB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566A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8AAC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左右主机曲柄箱透气管</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C186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B6C149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82A5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左、右主机曲柄箱透气管和集气箱清洗。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938F45">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F2BBA9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4CCABD">
            <w:pPr>
              <w:jc w:val="center"/>
              <w:rPr>
                <w:rFonts w:hint="default" w:ascii="Times New Roman" w:hAnsi="Times New Roman" w:cs="Times New Roman"/>
                <w:sz w:val="24"/>
                <w:szCs w:val="24"/>
              </w:rPr>
            </w:pPr>
          </w:p>
        </w:tc>
      </w:tr>
      <w:tr w14:paraId="1F75A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B8AFF4">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E061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冷作、机舱杂项</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BEB5838">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E3824E">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82F305">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E22A69">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827806">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3C9211">
            <w:pPr>
              <w:jc w:val="center"/>
              <w:rPr>
                <w:rFonts w:hint="default" w:ascii="Times New Roman" w:hAnsi="Times New Roman" w:cs="Times New Roman"/>
                <w:sz w:val="24"/>
                <w:szCs w:val="24"/>
              </w:rPr>
            </w:pPr>
          </w:p>
        </w:tc>
      </w:tr>
      <w:tr w14:paraId="0C76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2356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1BD1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油漆</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31CE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AE9A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E6F7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副机舱、轴隧舱、应急发电机间、工作间、舵机间、空调间、冰机间、侧推间、减摇水舱间、物料间、备件间等地板及地板以上设备全部油漆（各设备及管路除锈、涂2度防锈漆1度面漆，主、副机及齿轮箱油漆，舱壁，管路、三层花铁架油漆，假烟囱内部舱壁及高低温水柜油漆；主机透平，高压油泵平台，机座及增压器外部清洁，除锈，上高温防锈漆；尾轴清洁除锈，上防锈漆、面漆）</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E53F9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2611B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4BEE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按照船舶提供的油漆明细表施工</w:t>
            </w:r>
          </w:p>
        </w:tc>
      </w:tr>
      <w:tr w14:paraId="341B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5EAFA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5088B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绝缘地板</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A773F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4EDC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15</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FC23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集控室地板深度清洁后打蜡，更换耐油绝缘橡胶垫。</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40B37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71CE9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4D987D">
            <w:pPr>
              <w:jc w:val="center"/>
              <w:rPr>
                <w:rFonts w:hint="default" w:ascii="Times New Roman" w:hAnsi="Times New Roman" w:cs="Times New Roman"/>
                <w:sz w:val="24"/>
                <w:szCs w:val="24"/>
              </w:rPr>
            </w:pPr>
          </w:p>
        </w:tc>
      </w:tr>
      <w:tr w14:paraId="32BD6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7A1E6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8959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餐厅饮水机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66E8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680F6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FD3B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饮水机压缩机保养及更换过滤器。</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72450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6FBE32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3DC18D9">
            <w:pPr>
              <w:jc w:val="center"/>
              <w:rPr>
                <w:rFonts w:hint="default" w:ascii="Times New Roman" w:hAnsi="Times New Roman" w:cs="Times New Roman"/>
                <w:sz w:val="24"/>
                <w:szCs w:val="24"/>
              </w:rPr>
            </w:pPr>
          </w:p>
        </w:tc>
      </w:tr>
      <w:tr w14:paraId="113CF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8421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18CB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马桶冲水阀</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12B1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2777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40</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C7DBA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阀箱、阀芯拆解清洗，备用五套阀件。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30E6A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9B2A87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A4486A">
            <w:pPr>
              <w:jc w:val="center"/>
              <w:rPr>
                <w:rFonts w:hint="default" w:ascii="Times New Roman" w:hAnsi="Times New Roman" w:cs="Times New Roman"/>
                <w:sz w:val="24"/>
                <w:szCs w:val="24"/>
              </w:rPr>
            </w:pPr>
          </w:p>
        </w:tc>
      </w:tr>
      <w:tr w14:paraId="6FED9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0D40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E8FAB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清洁卫生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0C83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1079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B0AC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修理完工后，机舱处所(含舱底)杂物清洁、整理、清洗。废油、水抽除，并开油水退岸证明。</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2BD00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6EE67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9AB706">
            <w:pPr>
              <w:jc w:val="center"/>
              <w:rPr>
                <w:rFonts w:hint="default" w:ascii="Times New Roman" w:hAnsi="Times New Roman" w:cs="Times New Roman"/>
                <w:sz w:val="24"/>
                <w:szCs w:val="24"/>
              </w:rPr>
            </w:pPr>
          </w:p>
        </w:tc>
      </w:tr>
      <w:tr w14:paraId="16AEB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A7E647">
            <w:pPr>
              <w:jc w:val="center"/>
              <w:rPr>
                <w:rFonts w:hint="default" w:ascii="Times New Roman" w:hAnsi="Times New Roman" w:cs="Times New Roman"/>
                <w:sz w:val="24"/>
                <w:szCs w:val="24"/>
              </w:rPr>
            </w:pP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8538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油水舱柜等</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C6FB57A">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00F34C">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D3AB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人孔盖垫片全部换新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EE5E2F">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E5DBD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FE5350">
            <w:pPr>
              <w:jc w:val="center"/>
              <w:rPr>
                <w:rFonts w:hint="default" w:ascii="Times New Roman" w:hAnsi="Times New Roman" w:cs="Times New Roman"/>
                <w:sz w:val="24"/>
                <w:szCs w:val="24"/>
              </w:rPr>
            </w:pPr>
          </w:p>
        </w:tc>
      </w:tr>
      <w:tr w14:paraId="4A4FC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D9DD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DEC8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油舱及日用柜</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B20DB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0D0CF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EC07E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打开舱盖，内部清洗。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44B5B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D5B49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64BA39">
            <w:pPr>
              <w:jc w:val="center"/>
              <w:rPr>
                <w:rFonts w:hint="default" w:ascii="Times New Roman" w:hAnsi="Times New Roman" w:cs="Times New Roman"/>
                <w:sz w:val="24"/>
                <w:szCs w:val="24"/>
              </w:rPr>
            </w:pPr>
          </w:p>
        </w:tc>
      </w:tr>
      <w:tr w14:paraId="0FEB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3A20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8AFF8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污水舱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E071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6111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DABC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打开舱盖，内部清洗。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731C3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1F984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32F48B">
            <w:pPr>
              <w:jc w:val="center"/>
              <w:rPr>
                <w:rFonts w:hint="default" w:ascii="Times New Roman" w:hAnsi="Times New Roman" w:cs="Times New Roman"/>
                <w:sz w:val="24"/>
                <w:szCs w:val="24"/>
              </w:rPr>
            </w:pPr>
          </w:p>
        </w:tc>
      </w:tr>
      <w:tr w14:paraId="0D53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1DD27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EFFD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油渣舱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C42E08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E358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B091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打开舱盖，内部清洗。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0FBCD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9127A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B1092C0">
            <w:pPr>
              <w:jc w:val="center"/>
              <w:rPr>
                <w:rFonts w:hint="default" w:ascii="Times New Roman" w:hAnsi="Times New Roman" w:cs="Times New Roman"/>
                <w:sz w:val="24"/>
                <w:szCs w:val="24"/>
              </w:rPr>
            </w:pPr>
          </w:p>
        </w:tc>
      </w:tr>
      <w:tr w14:paraId="40F7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25E9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B25E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污水井</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94095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0097C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8</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4943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污水井清污，舱壁油漆。</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9E508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AAFC78">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E97E38">
            <w:pPr>
              <w:jc w:val="center"/>
              <w:rPr>
                <w:rFonts w:hint="default" w:ascii="Times New Roman" w:hAnsi="Times New Roman" w:cs="Times New Roman"/>
                <w:sz w:val="24"/>
                <w:szCs w:val="24"/>
              </w:rPr>
            </w:pPr>
          </w:p>
        </w:tc>
      </w:tr>
      <w:tr w14:paraId="7B09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400DD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169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4C2E28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膨胀水箱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F2062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37909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87FAE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主机高低温膨胀水箱清洗，冷却水换新并补充化学药剂。</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33AB86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AA6CE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02957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需主机厂家指导下选用其推荐品牌及计量等</w:t>
            </w:r>
          </w:p>
        </w:tc>
      </w:tr>
      <w:tr w14:paraId="513CF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689E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Style w:val="12"/>
                <w:rFonts w:hint="eastAsia" w:ascii="宋体" w:hAnsi="宋体" w:eastAsia="宋体" w:cs="宋体"/>
                <w:color w:val="000000"/>
                <w:sz w:val="24"/>
                <w:szCs w:val="24"/>
              </w:rPr>
              <w:t>（三）</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CDD8F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Style w:val="12"/>
                <w:rFonts w:hint="eastAsia" w:ascii="宋体" w:hAnsi="宋体" w:eastAsia="宋体" w:cs="宋体"/>
                <w:color w:val="000000"/>
                <w:sz w:val="24"/>
                <w:szCs w:val="24"/>
              </w:rPr>
              <w:t>电气工程</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F426AC">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957F58">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8EBBB2">
            <w:pPr>
              <w:jc w:val="center"/>
              <w:rPr>
                <w:rFonts w:hint="default" w:ascii="Times New Roman" w:hAnsi="Times New Roman" w:cs="Times New Roman"/>
                <w:sz w:val="24"/>
                <w:szCs w:val="24"/>
              </w:rPr>
            </w:pP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4A4F55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BBE4C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51EBD2">
            <w:pPr>
              <w:jc w:val="center"/>
              <w:rPr>
                <w:rFonts w:hint="default" w:ascii="Times New Roman" w:hAnsi="Times New Roman" w:cs="Times New Roman"/>
                <w:sz w:val="24"/>
                <w:szCs w:val="24"/>
              </w:rPr>
            </w:pPr>
          </w:p>
        </w:tc>
      </w:tr>
      <w:tr w14:paraId="4B71E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A6FE8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E5A72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锚灯、航行灯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2162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2968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AEF9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更换双层艏锚灯、前双层桅灯、左右舷灯、艉灯、双层艉锚灯6套换新（材料要求铜质或不锈钢）及铜质水密开关接头各3套。（要求铜质材料）</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E35907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89C37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4D5B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68E13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0CE1DF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7A03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主发电机、轴带发电机和应急发电机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54EFF5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4D28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4</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C7B9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解体检修。电机与绕组清洗，弹性连接更换，轴承更换，绝缘测量修复，AVR板检查，各类接头紧固。</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CFB9A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F15E29">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3C43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23114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E8126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DB466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24V蓄电池充放电装置</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4BD3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074A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8C809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日用临时蓄电池（计12个）、监控蓄电池（计4个）、应急发电机蓄电池（2个）及浮充装置电瓶换新。24V日用蓄电池充放电装置充电模块和供电模块（3Ø AC380/DC24V）换新2套。左、右执法艇电瓶充电器换新。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5E4704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78244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71FA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型号免维护（12V,200AH）</w:t>
            </w:r>
          </w:p>
        </w:tc>
      </w:tr>
      <w:tr w14:paraId="46A0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2B675B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733D3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高压钠灯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DE2F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盏</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2C12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5448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救生筏甲板3盏钠灯和底座换新。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A4E31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FB1F3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A3729B">
            <w:pPr>
              <w:jc w:val="center"/>
              <w:rPr>
                <w:rFonts w:hint="default" w:ascii="Times New Roman" w:hAnsi="Times New Roman" w:cs="Times New Roman"/>
                <w:sz w:val="24"/>
                <w:szCs w:val="24"/>
              </w:rPr>
            </w:pPr>
          </w:p>
        </w:tc>
      </w:tr>
      <w:tr w14:paraId="05A06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A7EAB6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BF56E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扫海灯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DD12C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盏</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382F7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55B1A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罗经甲板扫海灯转动机构故障修复，解体检修，更换轴承和损坏的部件。恢复正常使用功能。</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5E175D">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832B5B">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94BF1CE">
            <w:pPr>
              <w:jc w:val="center"/>
              <w:rPr>
                <w:rFonts w:hint="default" w:ascii="Times New Roman" w:hAnsi="Times New Roman" w:cs="Times New Roman"/>
                <w:sz w:val="24"/>
                <w:szCs w:val="24"/>
              </w:rPr>
            </w:pPr>
          </w:p>
        </w:tc>
      </w:tr>
      <w:tr w14:paraId="5FAF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0A22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54ED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主配电屏、负载屏、起动屏、控制屏</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CA7E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B7CF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771C1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1、检修，清洁接线排及空气断路器、接头螺丝紧固、接触器触头保养、内部清灰等。        </w:t>
            </w:r>
            <w:r>
              <w:rPr>
                <w:rFonts w:hint="default" w:ascii="Calibri" w:hAnsi="Calibri" w:cs="Calibri"/>
                <w:sz w:val="24"/>
                <w:szCs w:val="24"/>
              </w:rPr>
              <w:br w:type="textWrapping"/>
            </w:r>
            <w:r>
              <w:rPr>
                <w:rFonts w:hint="eastAsia" w:ascii="宋体" w:hAnsi="宋体" w:eastAsia="宋体" w:cs="宋体"/>
                <w:color w:val="000000"/>
                <w:sz w:val="24"/>
                <w:szCs w:val="24"/>
              </w:rPr>
              <w:t>2、主配电板自动控制各工况程序校准，各种控制调整。过载试验，欠压试验，逆功率试验。       </w:t>
            </w:r>
            <w:r>
              <w:rPr>
                <w:rFonts w:hint="default" w:ascii="Calibri" w:hAnsi="Calibri" w:cs="Calibri"/>
                <w:sz w:val="24"/>
                <w:szCs w:val="24"/>
              </w:rPr>
              <w:br w:type="textWrapping"/>
            </w:r>
            <w:r>
              <w:rPr>
                <w:rFonts w:hint="eastAsia" w:ascii="宋体" w:hAnsi="宋体" w:eastAsia="宋体" w:cs="宋体"/>
                <w:color w:val="000000"/>
                <w:sz w:val="24"/>
                <w:szCs w:val="24"/>
              </w:rPr>
              <w:t>3、NO1\2付机负荷试验及自动分配校准检测。   </w:t>
            </w:r>
            <w:r>
              <w:rPr>
                <w:rFonts w:hint="default" w:ascii="Calibri" w:hAnsi="Calibri" w:cs="Calibri"/>
                <w:sz w:val="24"/>
                <w:szCs w:val="24"/>
              </w:rPr>
              <w:br w:type="textWrapping"/>
            </w:r>
            <w:r>
              <w:rPr>
                <w:rFonts w:hint="eastAsia" w:ascii="宋体" w:hAnsi="宋体" w:eastAsia="宋体" w:cs="宋体"/>
                <w:color w:val="000000"/>
                <w:sz w:val="24"/>
                <w:szCs w:val="24"/>
              </w:rPr>
              <w:t>4、主配电盘仪表检测22架（同步表1架,功率因数表3架,兆欧表3架电流表5架,电压表4架,功率表3架,频率表3架）。</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1AEE99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D5D4A9">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9A2D9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511D8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8BA96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95545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应急配电盘</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98CE1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922F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447649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检修，清洁接线排、接头螺丝紧固、接触器触头保养、内部清灰等。应急配电盘220V低绝缘查明原因后修复，应急配电盘仪表校准检测。系统不间断电源内部电瓶换新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0F96F88">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1721F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E1477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2DE5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3DD9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2698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主推系统不间断电源UPS</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24E6A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13EC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DF5F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主推系统不间断电源UPS充电模板换新2块。换新1台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9FFB3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54B881">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4F9F96">
            <w:pPr>
              <w:jc w:val="center"/>
              <w:rPr>
                <w:rFonts w:hint="default" w:ascii="Times New Roman" w:hAnsi="Times New Roman" w:cs="Times New Roman"/>
                <w:sz w:val="24"/>
                <w:szCs w:val="24"/>
              </w:rPr>
            </w:pPr>
          </w:p>
        </w:tc>
      </w:tr>
      <w:tr w14:paraId="38A43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CD13B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5D21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不间断电源</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D37B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BFB6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4BA3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1、主推系统不间断电源内部电瓶换新（型号 APC SMART1500  ×3）。                      </w:t>
            </w:r>
            <w:r>
              <w:rPr>
                <w:rFonts w:hint="default" w:ascii="Calibri" w:hAnsi="Calibri" w:cs="Calibri"/>
                <w:sz w:val="24"/>
                <w:szCs w:val="24"/>
              </w:rPr>
              <w:br w:type="textWrapping"/>
            </w:r>
            <w:r>
              <w:rPr>
                <w:rFonts w:hint="eastAsia" w:ascii="宋体" w:hAnsi="宋体" w:eastAsia="宋体" w:cs="宋体"/>
                <w:color w:val="000000"/>
                <w:sz w:val="24"/>
                <w:szCs w:val="24"/>
              </w:rPr>
              <w:t>2、数据中心网络系统不间断电源内部电瓶换新（型号 APC SMART1500 ×1）。                </w:t>
            </w:r>
            <w:r>
              <w:rPr>
                <w:rFonts w:hint="default" w:ascii="Calibri" w:hAnsi="Calibri" w:cs="Calibri"/>
                <w:sz w:val="24"/>
                <w:szCs w:val="24"/>
              </w:rPr>
              <w:br w:type="textWrapping"/>
            </w:r>
            <w:r>
              <w:rPr>
                <w:rFonts w:hint="eastAsia" w:ascii="宋体" w:hAnsi="宋体" w:eastAsia="宋体" w:cs="宋体"/>
                <w:color w:val="000000"/>
                <w:sz w:val="24"/>
                <w:szCs w:val="24"/>
              </w:rPr>
              <w:t>3、阀门控制系统不间断电源内部电瓶换新（型号：三特 1000 ×2）。                     </w:t>
            </w:r>
            <w:r>
              <w:rPr>
                <w:rFonts w:hint="default" w:ascii="Calibri" w:hAnsi="Calibri" w:cs="Calibri"/>
                <w:sz w:val="24"/>
                <w:szCs w:val="24"/>
              </w:rPr>
              <w:br w:type="textWrapping"/>
            </w:r>
            <w:r>
              <w:rPr>
                <w:rFonts w:hint="eastAsia" w:ascii="宋体" w:hAnsi="宋体" w:eastAsia="宋体" w:cs="宋体"/>
                <w:color w:val="000000"/>
                <w:sz w:val="24"/>
                <w:szCs w:val="24"/>
              </w:rPr>
              <w:t>4、主配电板系统不间断电源内部电瓶换新（型号：松下 LC-RA12TR2T,RV 7.2AH/20HR×3 ）。  </w:t>
            </w:r>
            <w:r>
              <w:rPr>
                <w:rFonts w:hint="default" w:ascii="Calibri" w:hAnsi="Calibri" w:cs="Calibri"/>
                <w:sz w:val="24"/>
                <w:szCs w:val="24"/>
              </w:rPr>
              <w:br w:type="textWrapping"/>
            </w:r>
            <w:r>
              <w:rPr>
                <w:rFonts w:hint="eastAsia" w:ascii="宋体" w:hAnsi="宋体" w:eastAsia="宋体" w:cs="宋体"/>
                <w:color w:val="000000"/>
                <w:sz w:val="24"/>
                <w:szCs w:val="24"/>
              </w:rPr>
              <w:t>5、电罗经控制系统UPS更换。</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C8B18F">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B0A7A4C">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7433B34">
            <w:pPr>
              <w:jc w:val="center"/>
              <w:rPr>
                <w:rFonts w:hint="default" w:ascii="Times New Roman" w:hAnsi="Times New Roman" w:cs="Times New Roman"/>
                <w:sz w:val="24"/>
                <w:szCs w:val="24"/>
              </w:rPr>
            </w:pPr>
          </w:p>
        </w:tc>
      </w:tr>
      <w:tr w14:paraId="03BF8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66E8AF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179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4432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舵机舵角接收器</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CAD1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1C96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06B87E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舵机舵角校正检测，舵角指示设备、舵角发送器、三面舵角接收器检测并校准。驾驶台和舵机间舵角接收器解体检修，更换备件后消除异响。</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62AEF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51A3E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EA194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4BC24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55F12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CFE2E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机舱报警监测系统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6668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FA6C8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8D630A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机舱报警监测系统校正、测试，主推进监测报警校正。</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94A1E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5ED092">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508DE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69D2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C75B5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181</w:t>
            </w:r>
          </w:p>
        </w:tc>
        <w:tc>
          <w:tcPr>
            <w:tcW w:w="814"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106F2B9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液位探头</w:t>
            </w:r>
          </w:p>
        </w:tc>
        <w:tc>
          <w:tcPr>
            <w:tcW w:w="299"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75758F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7800015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w:t>
            </w:r>
          </w:p>
        </w:tc>
        <w:tc>
          <w:tcPr>
            <w:tcW w:w="1484"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5375E5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舱底水舱和油渣舱探头检修，换新5个。</w:t>
            </w:r>
          </w:p>
        </w:tc>
        <w:tc>
          <w:tcPr>
            <w:tcW w:w="675"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265654B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02BDC27B">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6E241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上海东俊</w:t>
            </w:r>
          </w:p>
        </w:tc>
      </w:tr>
      <w:tr w14:paraId="0DEDE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C692D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ED92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岸电电缆、绞车及移动式三相四线制250A船岸电源转接箱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20F4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549F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EC40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绞车电机解体检修，集线环换新。电缆换新和压制铜鼻头。（380V/300A,CEF船用铜芯电缆，长度110米，带船用证书）；加装可移动岸电转接箱内配三相汇流排、三相控制开关，配岸电标准插头（250A）、三相四线制电缆5米，全套设备可长时间承受250A大电流运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B8ED1CA">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C553C6">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77796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移动式船岸电源转接箱需凭样制作，需匹配该船母港岸电插座</w:t>
            </w:r>
          </w:p>
        </w:tc>
      </w:tr>
      <w:tr w14:paraId="21F3A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88EE9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304F4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阀门控制系统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9FE5E5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E5A7B1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2629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更换PLC显示通讯模块3块。</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8D02A6">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8D0180F">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5A1E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型号：上海东骏</w:t>
            </w:r>
          </w:p>
        </w:tc>
      </w:tr>
      <w:tr w14:paraId="0F8DE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E20E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184</w:t>
            </w:r>
          </w:p>
        </w:tc>
        <w:tc>
          <w:tcPr>
            <w:tcW w:w="814"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673FE2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外加阴极保护系统</w:t>
            </w:r>
          </w:p>
        </w:tc>
        <w:tc>
          <w:tcPr>
            <w:tcW w:w="299"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7FB974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27A4A1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69682C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外加阴极保护系统及探头保养。</w:t>
            </w:r>
          </w:p>
        </w:tc>
        <w:tc>
          <w:tcPr>
            <w:tcW w:w="675"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2AF3BA17">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23D986E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324C14B8">
            <w:pPr>
              <w:jc w:val="center"/>
              <w:rPr>
                <w:rFonts w:hint="default" w:ascii="Times New Roman" w:hAnsi="Times New Roman" w:cs="Times New Roman"/>
                <w:sz w:val="24"/>
                <w:szCs w:val="24"/>
              </w:rPr>
            </w:pPr>
          </w:p>
        </w:tc>
      </w:tr>
      <w:tr w14:paraId="41E60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5041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22A8D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厨房设备</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6781DC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EEBEC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5CF7C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电炒锅、电汤锅控制电路清洁保养。更换电炒锅空开（3P32A)及磁控开关。船用电饭煲换新。加装电炒锅、蒸锅的排气风机，电炒锅上方的排气过滤网换新。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65E780">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11CAA7">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2D56CB6">
            <w:pPr>
              <w:jc w:val="center"/>
              <w:rPr>
                <w:rFonts w:hint="default" w:ascii="Times New Roman" w:hAnsi="Times New Roman" w:cs="Times New Roman"/>
                <w:sz w:val="24"/>
                <w:szCs w:val="24"/>
              </w:rPr>
            </w:pPr>
          </w:p>
        </w:tc>
      </w:tr>
      <w:tr w14:paraId="67FA9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676A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FE0D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冰机厨房温度显示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5670B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78EB11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D08E0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菜库温度显示器换新2个。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488A92">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4BAB5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CA0ED5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型号：ETC-100+</w:t>
            </w:r>
          </w:p>
        </w:tc>
      </w:tr>
      <w:tr w14:paraId="7F42C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423748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B6997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全船火灾报警系统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4379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07A01E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2F00A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系统检测，故障恢复。各探头及手操报警器效用试验。感温、感烟探头、手操报警器各换新5个，驾驶台主机UPS 电瓶换新。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5C7BBA3">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8242B4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D067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26C9E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6D09C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007CC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全船通用报警系统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25CA9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项</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6509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5C2D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故障修复后效用试验。</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65D23AD">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181882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DA0AD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需符合CCS要求</w:t>
            </w:r>
          </w:p>
        </w:tc>
      </w:tr>
      <w:tr w14:paraId="56821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B2A3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189</w:t>
            </w:r>
          </w:p>
        </w:tc>
        <w:tc>
          <w:tcPr>
            <w:tcW w:w="814"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4D95F5D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集控室监测报警主机</w:t>
            </w:r>
          </w:p>
        </w:tc>
        <w:tc>
          <w:tcPr>
            <w:tcW w:w="299"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75BE6B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11C09B2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2</w:t>
            </w:r>
          </w:p>
        </w:tc>
        <w:tc>
          <w:tcPr>
            <w:tcW w:w="1484"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35100E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集控台机舱设备监控工控机及显示器换新1套（含所有监控软件安装、设备安装调试等）</w:t>
            </w:r>
          </w:p>
        </w:tc>
        <w:tc>
          <w:tcPr>
            <w:tcW w:w="675"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648B16F9">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4C86634A">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FFFFFF"/>
            <w:tcMar>
              <w:left w:w="105" w:type="dxa"/>
              <w:right w:w="105" w:type="dxa"/>
            </w:tcMar>
            <w:vAlign w:val="center"/>
          </w:tcPr>
          <w:p w14:paraId="7BE41B1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711所</w:t>
            </w:r>
          </w:p>
        </w:tc>
      </w:tr>
      <w:tr w14:paraId="2D3D1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95A787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190</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8E9AC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液位监测与遥控系统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5115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DC5C2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A571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液舱液位探头换新15个，全船液舱液位遥测及阀门遥控工控机更换维修(包含所有监控软件安装、调试等即插即用)，全船液舱液位校准。</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01A283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CE1865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F1D7A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both"/>
              <w:rPr>
                <w:sz w:val="24"/>
                <w:szCs w:val="24"/>
              </w:rPr>
            </w:pPr>
            <w:r>
              <w:rPr>
                <w:rFonts w:hint="eastAsia" w:ascii="宋体" w:hAnsi="宋体" w:eastAsia="宋体" w:cs="宋体"/>
                <w:color w:val="000000"/>
                <w:sz w:val="24"/>
                <w:szCs w:val="24"/>
              </w:rPr>
              <w:t>上海东俊</w:t>
            </w:r>
          </w:p>
        </w:tc>
      </w:tr>
      <w:tr w14:paraId="6C52F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CB7A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191</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0213F1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船舶内通系统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ADA8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62FF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1321F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HJT数字综合内通系统主机换新1套（含安装、系统调试），8台损坏的电话换新。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E3A6D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F7848D">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83C7610">
            <w:pPr>
              <w:jc w:val="center"/>
              <w:rPr>
                <w:rFonts w:hint="default" w:ascii="Times New Roman" w:hAnsi="Times New Roman" w:cs="Times New Roman"/>
                <w:sz w:val="24"/>
                <w:szCs w:val="24"/>
              </w:rPr>
            </w:pPr>
          </w:p>
        </w:tc>
      </w:tr>
      <w:tr w14:paraId="4A32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38A35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192</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C6C9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舱室浸水报警系统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77470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01DDA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2CA36F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探头换新4个，系统测试。</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A851F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2449ED5">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896197">
            <w:pPr>
              <w:jc w:val="center"/>
              <w:rPr>
                <w:rFonts w:hint="default" w:ascii="Times New Roman" w:hAnsi="Times New Roman" w:cs="Times New Roman"/>
                <w:sz w:val="24"/>
                <w:szCs w:val="24"/>
              </w:rPr>
            </w:pPr>
          </w:p>
        </w:tc>
      </w:tr>
      <w:tr w14:paraId="06B4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AA875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193</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733B4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室内船员房间灯具</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A57D0A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48675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130</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AF96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改造LED灯管及灯罩 220V 20W*2 带24V应急灯头。</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F5E812A">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570D98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7F790FF">
            <w:pPr>
              <w:jc w:val="center"/>
              <w:rPr>
                <w:rFonts w:hint="default" w:ascii="Times New Roman" w:hAnsi="Times New Roman" w:cs="Times New Roman"/>
                <w:sz w:val="24"/>
                <w:szCs w:val="24"/>
              </w:rPr>
            </w:pPr>
          </w:p>
        </w:tc>
      </w:tr>
      <w:tr w14:paraId="14133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8891A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194</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9967F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舱内梯道、通道灯具</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D7A87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个</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A8837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100</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E8A3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改造LED灯管及灯罩 220V 20W 带24V应急灯头。</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DD70B69">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BF452C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4EB794">
            <w:pPr>
              <w:jc w:val="center"/>
              <w:rPr>
                <w:rFonts w:hint="default" w:ascii="Times New Roman" w:hAnsi="Times New Roman" w:cs="Times New Roman"/>
                <w:sz w:val="24"/>
                <w:szCs w:val="24"/>
              </w:rPr>
            </w:pPr>
          </w:p>
        </w:tc>
      </w:tr>
      <w:tr w14:paraId="7BB84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ED67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195</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7D13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小餐厅天花板顶灯</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99ED8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盏</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4EE14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6</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31BE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更换为嵌入式整体LED船用灯，带24V应急灯泡。</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E1E33C">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17B030">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6267FDC">
            <w:pPr>
              <w:jc w:val="center"/>
              <w:rPr>
                <w:rFonts w:hint="default" w:ascii="Times New Roman" w:hAnsi="Times New Roman" w:cs="Times New Roman"/>
                <w:sz w:val="24"/>
                <w:szCs w:val="24"/>
              </w:rPr>
            </w:pPr>
          </w:p>
        </w:tc>
      </w:tr>
      <w:tr w14:paraId="3D542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3F590D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196</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FA21E5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船舶监控系统</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AF399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套</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BEB555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AB9CE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摄像头换新6个。</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E5C6FC4">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35B49D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790FFED">
            <w:pPr>
              <w:jc w:val="center"/>
              <w:rPr>
                <w:rFonts w:hint="default" w:ascii="Times New Roman" w:hAnsi="Times New Roman" w:cs="Times New Roman"/>
                <w:sz w:val="24"/>
                <w:szCs w:val="24"/>
              </w:rPr>
            </w:pPr>
          </w:p>
        </w:tc>
      </w:tr>
      <w:tr w14:paraId="5883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4D49B9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197</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8B04F3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五孔插座及LED灯管</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FE36847">
            <w:pPr>
              <w:jc w:val="center"/>
              <w:rPr>
                <w:rFonts w:hint="default" w:ascii="Times New Roman" w:hAnsi="Times New Roman" w:cs="Times New Roman"/>
                <w:sz w:val="24"/>
                <w:szCs w:val="24"/>
              </w:rPr>
            </w:pP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2338386">
            <w:pPr>
              <w:jc w:val="center"/>
              <w:rPr>
                <w:rFonts w:hint="default" w:ascii="Times New Roman" w:hAnsi="Times New Roman" w:cs="Times New Roman"/>
                <w:sz w:val="24"/>
                <w:szCs w:val="24"/>
              </w:rPr>
            </w:pP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C5ABC5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换新70个插座，灯管（220V/20W）换新160条。</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58024BE">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21A724E">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479A7B4">
            <w:pPr>
              <w:jc w:val="center"/>
              <w:rPr>
                <w:rFonts w:hint="default" w:ascii="Times New Roman" w:hAnsi="Times New Roman" w:cs="Times New Roman"/>
                <w:sz w:val="24"/>
                <w:szCs w:val="24"/>
              </w:rPr>
            </w:pPr>
          </w:p>
        </w:tc>
      </w:tr>
      <w:tr w14:paraId="38DCA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A5C146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198</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DBCC84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三合一打印机</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AF9F9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FB038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3</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686CD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故障维修，墨盒换新9个，恢复原来功能。</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EB0EC91">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FAF02B4">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5B0F91C">
            <w:pPr>
              <w:jc w:val="center"/>
              <w:rPr>
                <w:rFonts w:hint="default" w:ascii="Times New Roman" w:hAnsi="Times New Roman" w:cs="Times New Roman"/>
                <w:sz w:val="24"/>
                <w:szCs w:val="24"/>
              </w:rPr>
            </w:pPr>
          </w:p>
        </w:tc>
      </w:tr>
      <w:tr w14:paraId="557A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311"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0AD615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199</w:t>
            </w:r>
          </w:p>
        </w:tc>
        <w:tc>
          <w:tcPr>
            <w:tcW w:w="81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388700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冰箱</w:t>
            </w:r>
          </w:p>
        </w:tc>
        <w:tc>
          <w:tcPr>
            <w:tcW w:w="299"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E65258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台</w:t>
            </w:r>
          </w:p>
        </w:tc>
        <w:tc>
          <w:tcPr>
            <w:tcW w:w="398"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113FC6F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hint="eastAsia" w:ascii="宋体" w:hAnsi="宋体" w:eastAsia="宋体" w:cs="宋体"/>
                <w:color w:val="000000"/>
                <w:sz w:val="24"/>
                <w:szCs w:val="24"/>
              </w:rPr>
              <w:t>5</w:t>
            </w:r>
          </w:p>
        </w:tc>
        <w:tc>
          <w:tcPr>
            <w:tcW w:w="1484"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614243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left"/>
              <w:rPr>
                <w:sz w:val="24"/>
                <w:szCs w:val="24"/>
              </w:rPr>
            </w:pPr>
            <w:r>
              <w:rPr>
                <w:rFonts w:hint="eastAsia" w:ascii="宋体" w:hAnsi="宋体" w:eastAsia="宋体" w:cs="宋体"/>
                <w:color w:val="000000"/>
                <w:sz w:val="24"/>
                <w:szCs w:val="24"/>
              </w:rPr>
              <w:t>压缩机故障维修，制冷管路换新，补充冷剂，系统查漏并解决。固定装置换新。</w:t>
            </w:r>
          </w:p>
        </w:tc>
        <w:tc>
          <w:tcPr>
            <w:tcW w:w="675"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51507EAB">
            <w:pPr>
              <w:jc w:val="center"/>
              <w:rPr>
                <w:rFonts w:hint="default" w:ascii="Times New Roman" w:hAnsi="Times New Roman" w:cs="Times New Roman"/>
                <w:sz w:val="24"/>
                <w:szCs w:val="24"/>
              </w:rPr>
            </w:pPr>
          </w:p>
        </w:tc>
        <w:tc>
          <w:tcPr>
            <w:tcW w:w="482"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711CB683">
            <w:pPr>
              <w:jc w:val="center"/>
              <w:rPr>
                <w:rFonts w:hint="default" w:ascii="Times New Roman" w:hAnsi="Times New Roman" w:cs="Times New Roman"/>
                <w:sz w:val="24"/>
                <w:szCs w:val="24"/>
              </w:rPr>
            </w:pPr>
          </w:p>
        </w:tc>
        <w:tc>
          <w:tcPr>
            <w:tcW w:w="533" w:type="pct"/>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14:paraId="21EE47C5">
            <w:pPr>
              <w:jc w:val="center"/>
              <w:rPr>
                <w:rFonts w:hint="default" w:ascii="Times New Roman" w:hAnsi="Times New Roman" w:cs="Times New Roman"/>
                <w:sz w:val="24"/>
                <w:szCs w:val="24"/>
              </w:rPr>
            </w:pPr>
          </w:p>
        </w:tc>
      </w:tr>
    </w:tbl>
    <w:p w14:paraId="5F8DF7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Style w:val="12"/>
          <w:rFonts w:hint="eastAsia" w:ascii="宋体" w:hAnsi="宋体" w:eastAsia="宋体" w:cs="宋体"/>
          <w:i w:val="0"/>
          <w:iCs w:val="0"/>
          <w:caps w:val="0"/>
          <w:color w:val="000000"/>
          <w:spacing w:val="0"/>
          <w:sz w:val="24"/>
          <w:szCs w:val="24"/>
          <w:shd w:val="clear" w:fill="FFFFFF"/>
        </w:rPr>
        <w:t>★9、增减与扩大项目的认定及计价方式</w:t>
      </w:r>
    </w:p>
    <w:p w14:paraId="5A6558F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spacing w:val="0"/>
          <w:sz w:val="24"/>
          <w:szCs w:val="24"/>
          <w:shd w:val="clear" w:fill="FFFFFF"/>
        </w:rPr>
        <w:t> </w:t>
      </w:r>
    </w:p>
    <w:p w14:paraId="7693E8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项目单》以外确需增加的修理项目、《项目单》中减少或扩大的项目中标人应经过采购人委托的第三方评估公司评估维修价格并取得采购人书面同意后方可动工。本项目所采购服务清单为暂估量，与实际所需服务可能存在差异，中标人的具体服务清单须以实际情况为准。</w:t>
      </w:r>
    </w:p>
    <w:p w14:paraId="239411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2"/>
        <w:jc w:val="both"/>
        <w:rPr>
          <w:sz w:val="24"/>
          <w:szCs w:val="24"/>
        </w:rPr>
      </w:pPr>
      <w:r>
        <w:rPr>
          <w:rFonts w:hint="eastAsia" w:ascii="宋体" w:hAnsi="宋体" w:eastAsia="宋体" w:cs="宋体"/>
          <w:i w:val="0"/>
          <w:iCs w:val="0"/>
          <w:caps w:val="0"/>
          <w:color w:val="000000"/>
          <w:spacing w:val="0"/>
          <w:sz w:val="24"/>
          <w:szCs w:val="24"/>
          <w:shd w:val="clear" w:fill="FFFFFF"/>
        </w:rPr>
        <w:t>中标人施工人员应严格按有关安全操作规程施工，施工期间发生的工伤事故由中标人自行负责。施工中中标人对《项目单》中所列的施工项目的理解有异议的，应以采购人的解释为准。</w:t>
      </w:r>
    </w:p>
    <w:p w14:paraId="60087B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Style w:val="12"/>
          <w:rFonts w:hint="eastAsia" w:ascii="宋体" w:hAnsi="宋体" w:eastAsia="宋体" w:cs="宋体"/>
          <w:i w:val="0"/>
          <w:iCs w:val="0"/>
          <w:caps w:val="0"/>
          <w:color w:val="000000"/>
          <w:spacing w:val="0"/>
          <w:sz w:val="24"/>
          <w:szCs w:val="24"/>
          <w:shd w:val="clear" w:fill="FFFFFF"/>
        </w:rPr>
        <w:t>★10、</w:t>
      </w:r>
      <w:r>
        <w:rPr>
          <w:rFonts w:hint="eastAsia" w:ascii="宋体" w:hAnsi="宋体" w:eastAsia="宋体" w:cs="宋体"/>
          <w:i w:val="0"/>
          <w:iCs w:val="0"/>
          <w:caps w:val="0"/>
          <w:color w:val="000000"/>
          <w:spacing w:val="0"/>
          <w:sz w:val="24"/>
          <w:szCs w:val="24"/>
          <w:shd w:val="clear" w:fill="FFFFFF"/>
        </w:rPr>
        <w:t>质量要求</w:t>
      </w:r>
    </w:p>
    <w:p w14:paraId="231440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2"/>
        <w:jc w:val="both"/>
        <w:rPr>
          <w:sz w:val="24"/>
          <w:szCs w:val="24"/>
        </w:rPr>
      </w:pPr>
      <w:r>
        <w:rPr>
          <w:rFonts w:hint="eastAsia" w:ascii="宋体" w:hAnsi="宋体" w:eastAsia="宋体" w:cs="宋体"/>
          <w:i w:val="0"/>
          <w:iCs w:val="0"/>
          <w:caps w:val="0"/>
          <w:color w:val="000000"/>
          <w:spacing w:val="0"/>
          <w:sz w:val="24"/>
          <w:szCs w:val="24"/>
          <w:shd w:val="clear" w:fill="FFFFFF"/>
        </w:rPr>
        <w:t>10.1有更新的零部件均应是船用产品并符合船舶检验技术法规相关规定和满足招标文件要求,具有检验部门签发的船用产品证书或出厂产品合格证，并经采购人同意方可安装。</w:t>
      </w:r>
    </w:p>
    <w:p w14:paraId="6DD612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10.2采购人驻厂代表发现中标人在施工中违反技术规程时，有权制止并要求停工。造成质量问题的，中标人应无偿返工并制定可行的工艺措施后再施工，直至合格为止。否则，采购人有权不予验收。</w:t>
      </w:r>
    </w:p>
    <w:p w14:paraId="13EE7E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2"/>
        <w:jc w:val="both"/>
        <w:rPr>
          <w:sz w:val="24"/>
          <w:szCs w:val="24"/>
        </w:rPr>
      </w:pPr>
      <w:r>
        <w:rPr>
          <w:rFonts w:hint="eastAsia" w:ascii="宋体" w:hAnsi="宋体" w:eastAsia="宋体" w:cs="宋体"/>
          <w:i w:val="0"/>
          <w:iCs w:val="0"/>
          <w:caps w:val="0"/>
          <w:color w:val="000000"/>
          <w:spacing w:val="0"/>
          <w:sz w:val="24"/>
          <w:szCs w:val="24"/>
          <w:shd w:val="clear" w:fill="FFFFFF"/>
        </w:rPr>
        <w:t>10.3所有修理项目质量与工艺(含中标人提供的零配件部分)必须满足国家有关标准及规范要求，如因修理项目的质量问题，导致他人人身和财产受到损害，中标人应当承担相应的赔偿责任。船舶交付采购人验收时，中标人应向采购人提交维修项目相关技术资料贰份。保修期内的保修项目及费用由中标人负责，若中标人无法在采购人指定时间内派人修理则由采购人组织修理，其费用由中标人负责。</w:t>
      </w:r>
    </w:p>
    <w:p w14:paraId="6D1408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2"/>
        <w:jc w:val="both"/>
        <w:rPr>
          <w:sz w:val="24"/>
          <w:szCs w:val="24"/>
        </w:rPr>
      </w:pPr>
      <w:r>
        <w:rPr>
          <w:rStyle w:val="12"/>
          <w:rFonts w:hint="eastAsia" w:ascii="宋体" w:hAnsi="宋体" w:eastAsia="宋体" w:cs="宋体"/>
          <w:i w:val="0"/>
          <w:iCs w:val="0"/>
          <w:caps w:val="0"/>
          <w:color w:val="000000"/>
          <w:spacing w:val="0"/>
          <w:sz w:val="24"/>
          <w:szCs w:val="24"/>
          <w:shd w:val="clear" w:fill="FFFFFF"/>
        </w:rPr>
        <w:t>★11、技术管理团队基本配备要求：</w:t>
      </w:r>
    </w:p>
    <w:p w14:paraId="484147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①项目负责人1名。负责与采购人对接沟通，须接受采购人监督，要求具有本项目相关专业中级及以上职称证书。</w:t>
      </w:r>
    </w:p>
    <w:p w14:paraId="18A151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②维修船体、轮机、电气的负责人各1名，要求具有相关专业中级及以上职称证书；具备船体、轮机、电气专业的质检人员各1名，要求具有相关专业中级及以上职称证书；焊工1名，要求具有相关专业中级及以上职称证书。</w:t>
      </w:r>
    </w:p>
    <w:p w14:paraId="26DBA2C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2"/>
        <w:jc w:val="both"/>
        <w:rPr>
          <w:sz w:val="24"/>
          <w:szCs w:val="24"/>
        </w:rPr>
      </w:pPr>
      <w:r>
        <w:rPr>
          <w:rStyle w:val="12"/>
          <w:rFonts w:hint="eastAsia" w:ascii="宋体" w:hAnsi="宋体" w:eastAsia="宋体" w:cs="宋体"/>
          <w:i w:val="0"/>
          <w:iCs w:val="0"/>
          <w:caps w:val="0"/>
          <w:color w:val="000000"/>
          <w:spacing w:val="0"/>
          <w:sz w:val="24"/>
          <w:szCs w:val="24"/>
          <w:shd w:val="clear" w:fill="FFFFFF"/>
        </w:rPr>
        <w:t>注：应提供人员名单列表、人员相关的证书复印件、人员投标截止前六个月(不含当月)的任一一个月缴纳社保证明材料复印件并加盖公章和其他在任职证明材料复印件并加盖公章。</w:t>
      </w:r>
    </w:p>
    <w:p w14:paraId="2DE5249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2"/>
        <w:jc w:val="both"/>
        <w:rPr>
          <w:sz w:val="24"/>
          <w:szCs w:val="24"/>
        </w:rPr>
      </w:pPr>
      <w:r>
        <w:rPr>
          <w:rStyle w:val="12"/>
          <w:rFonts w:hint="eastAsia" w:ascii="宋体" w:hAnsi="宋体" w:eastAsia="宋体" w:cs="宋体"/>
          <w:i w:val="0"/>
          <w:iCs w:val="0"/>
          <w:caps w:val="0"/>
          <w:color w:val="000000"/>
          <w:spacing w:val="0"/>
          <w:sz w:val="24"/>
          <w:szCs w:val="24"/>
          <w:shd w:val="clear" w:fill="FFFFFF"/>
        </w:rPr>
        <w:t>★12</w:t>
      </w:r>
      <w:r>
        <w:rPr>
          <w:rFonts w:hint="eastAsia" w:ascii="宋体" w:hAnsi="宋体" w:eastAsia="宋体" w:cs="宋体"/>
          <w:i w:val="0"/>
          <w:iCs w:val="0"/>
          <w:caps w:val="0"/>
          <w:color w:val="000000"/>
          <w:spacing w:val="0"/>
          <w:sz w:val="24"/>
          <w:szCs w:val="24"/>
          <w:shd w:val="clear" w:fill="FFFFFF"/>
        </w:rPr>
        <w:t>、其他相关事项</w:t>
      </w:r>
    </w:p>
    <w:p w14:paraId="392B83C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12.1待进坞(待上排)的船舶，中标人应负责把柴油抽光，同时免费提供寄存场所负责寄存。需上岸存放的物资，中标人应帮助解决。</w:t>
      </w:r>
    </w:p>
    <w:p w14:paraId="336C17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513"/>
        <w:jc w:val="both"/>
        <w:rPr>
          <w:sz w:val="24"/>
          <w:szCs w:val="24"/>
        </w:rPr>
      </w:pPr>
      <w:r>
        <w:rPr>
          <w:rFonts w:hint="eastAsia" w:ascii="宋体" w:hAnsi="宋体" w:eastAsia="宋体" w:cs="宋体"/>
          <w:i w:val="0"/>
          <w:iCs w:val="0"/>
          <w:caps w:val="0"/>
          <w:color w:val="000000"/>
          <w:spacing w:val="0"/>
          <w:sz w:val="24"/>
          <w:szCs w:val="24"/>
          <w:shd w:val="clear" w:fill="FFFFFF"/>
        </w:rPr>
        <w:t>12.2船艇往返累计航程超出200海里部分的柴油费(油品:车用0号柴油VI)由中标人承担(根据该船舶航行综合油耗测算，每海里柴油费用按450元人民币计算，中标人应在结账单中将柴油费自动扣除，并通知采购人，采购人也有权从应付款中直接扣除柴油费，船舶始发地为福州市马尾区亭江镇英屿村前屿路136号省海洋与渔业执法总队特勤执法支队码头)，</w:t>
      </w:r>
      <w:r>
        <w:rPr>
          <w:rStyle w:val="12"/>
          <w:rFonts w:hint="eastAsia" w:ascii="宋体" w:hAnsi="宋体" w:eastAsia="宋体" w:cs="宋体"/>
          <w:i w:val="0"/>
          <w:iCs w:val="0"/>
          <w:caps w:val="0"/>
          <w:color w:val="000000"/>
          <w:spacing w:val="0"/>
          <w:sz w:val="24"/>
          <w:szCs w:val="24"/>
          <w:shd w:val="clear" w:fill="FFFFFF"/>
        </w:rPr>
        <w:t>投标人需提供承诺函(格式自拟)并加盖投标人公章。</w:t>
      </w:r>
    </w:p>
    <w:p w14:paraId="566FDB3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三、商务要求（以“★”标示的内容为不允许负偏离的实质性要求）</w:t>
      </w:r>
    </w:p>
    <w:p w14:paraId="080844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采购包1：</w:t>
      </w:r>
    </w:p>
    <w:tbl>
      <w:tblPr>
        <w:tblStyle w:val="10"/>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4"/>
        <w:gridCol w:w="855"/>
        <w:gridCol w:w="1282"/>
        <w:gridCol w:w="5555"/>
      </w:tblGrid>
      <w:tr w14:paraId="449D62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4B972EE">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5DAB0D1">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参数性质</w:t>
            </w:r>
          </w:p>
        </w:tc>
        <w:tc>
          <w:tcPr>
            <w:tcW w:w="75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2E12570">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类型</w:t>
            </w:r>
          </w:p>
        </w:tc>
        <w:tc>
          <w:tcPr>
            <w:tcW w:w="325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558F726">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要求</w:t>
            </w:r>
          </w:p>
        </w:tc>
      </w:tr>
      <w:tr w14:paraId="4078AC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2F467E1">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ECD0D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284778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交货时间</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6F39407">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合同签订后船舶进厂维修后第3日开始起算80个日历日内维修完毕(如遇国家法定节假日，修理周期顺延)。</w:t>
            </w:r>
          </w:p>
        </w:tc>
      </w:tr>
      <w:tr w14:paraId="43F435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72E8DF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DBE505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107EB83">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交货地点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415853D">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福建省福州市马尾区亭江镇英屿村前屿136号省海洋与渔业执法总队特勤执法支队码头</w:t>
            </w:r>
          </w:p>
        </w:tc>
      </w:tr>
      <w:tr w14:paraId="32160D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F124720">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CCC823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778AC99">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交货条件</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8FDD96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验收合格后交付。</w:t>
            </w:r>
          </w:p>
        </w:tc>
      </w:tr>
      <w:tr w14:paraId="36CDF1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E7AA9A6">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3BDCF9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489B325">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是否邀请投标人验收</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7BAAFA0">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不邀请投标人验收</w:t>
            </w:r>
          </w:p>
        </w:tc>
      </w:tr>
      <w:tr w14:paraId="4314DA1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B391C5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F18501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619E0C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履约验收方式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B8123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1、期次1，说明：修理工程维修质量须经CCS检验合格，并经双方验收签署船舶维修完工总验收书作为交船依据。</w:t>
            </w:r>
          </w:p>
          <w:p w14:paraId="56DE27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2、期次2，说明：船舶检验应由中标人向船检单位提出申请，具体报检内容、资料由中标人根据维修项目要求提供，船舶检验费由中标人负责。</w:t>
            </w:r>
          </w:p>
          <w:p w14:paraId="38D292C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3、期次3，说明：在试验和试航中，船检部门及采购人提出的属于中标人维修工程中的缺陷和遗漏项目，中标人应及时修复和完成。若不属于中标人维修工程的范围而又需要中标人维修时，经采购人确认，则可按追加工程处理。</w:t>
            </w:r>
          </w:p>
        </w:tc>
      </w:tr>
      <w:tr w14:paraId="51BC60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7065A0">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BE9C5AE">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94AFD58">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合同支付方式</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6CDBBB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1、合同签订后进厂维修之日起，中标人提供发票等单据、缴纳履约保证金，支付手续完整，达到付款条件起15日内，支付合同总金额的25.00%</w:t>
            </w:r>
          </w:p>
          <w:p w14:paraId="24BD3D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2、船舶坞修工程结束，出坞之日起，中标人提供发票等单据，支付手续完整，达到付款条件起15日内，支付合同总金额的30.00%</w:t>
            </w:r>
          </w:p>
          <w:p w14:paraId="1442735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3、船舶维修竣工并验收合格后，中标人提供发票等单据，支付手续完整，达到付款条件起15日内，支付合同总金额的45.00%</w:t>
            </w:r>
          </w:p>
        </w:tc>
      </w:tr>
      <w:tr w14:paraId="0995633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C083330">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AE42F72">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8E2A51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履约保证金</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852A78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缴纳 , 本采购包履约保证金为合同金额的5%</w:t>
            </w:r>
          </w:p>
          <w:p w14:paraId="1537429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缴纳方式：银行转账，支票/汇票/本票，保函/保险</w:t>
            </w:r>
          </w:p>
          <w:p w14:paraId="700A29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说明：中标人应于合同签订后5个工作日内，以银行转账、支票、汇票、本票、保函等非现金形式向采购人缴交中标价的5%作为履约保证金，该履约保证金在船舶维修完工总验收合格交付使用之日起365个日历日（保修期）经采购人确认无异议后，无息退还。</w:t>
            </w:r>
          </w:p>
        </w:tc>
      </w:tr>
    </w:tbl>
    <w:p w14:paraId="4F4187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其他商务要求</w:t>
      </w:r>
    </w:p>
    <w:p w14:paraId="08BB974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8、售后服务要求</w:t>
      </w:r>
    </w:p>
    <w:p w14:paraId="4BD0D46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8.1中标人必须是固定维修厂址(以合格有效的营业执照中注册地为准)的企业；中标人不得将该船修理工程以任何形式委托、转包给第三方修理，否则采购人有权终止合同并更换中标人，并要求中标人按工程结算总价款10%支付违约金。个别项目的外协工程应事先取得采购人驻厂代表书面同意后由中标人负责工作协调、技术把关，验收时应取得采购人及船检部门认可。</w:t>
      </w:r>
    </w:p>
    <w:p w14:paraId="54816F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8.2修理项目的质量（含中标人提供的零配件部分）保修期为180个日历日，水下部分工程（水线下油漆、舵系、轴系、减摇鳍、侧推器等）保修期为365个日历日。(保修期从船舶经采购人验收合格且交付采购人使用之日起计算)。在保修期内，若要维修，中标人须提供免费上门服务，非因操作不当造成要更换的零配件及设备由中标人负责包修、包换。</w:t>
      </w:r>
    </w:p>
    <w:p w14:paraId="054B2F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8.3中标人接到用户报修通知后，应在24小时内排除故障；若24小时内无法排除故障的，中标人应免费提供原型号设备，并负责安装、调试供用户使用。</w:t>
      </w:r>
    </w:p>
    <w:p w14:paraId="603F94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8.4在保修期内，如属中标人的维修质量问题而引起的故障或缺陷，中标人应承担责任并及时予以免费修复。在施工中，按维修工艺进行施工，并遵守安全操作规程。</w:t>
      </w:r>
    </w:p>
    <w:p w14:paraId="6FC874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8.5保修期间地点由采购人确定。</w:t>
      </w:r>
    </w:p>
    <w:p w14:paraId="6A35213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保修地点为：福州市马尾区亭江镇特勤执法支队码头和福州市台江区鳌峰洲执法码头，若船在外执行任务或实际停靠点变化，由采购人通知详细维保地点。</w:t>
      </w:r>
    </w:p>
    <w:p w14:paraId="198634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9、供应商投标报价</w:t>
      </w:r>
    </w:p>
    <w:p w14:paraId="66EAE96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9.1投标人投标报价所涉及的本项目的一切费用，包括但不限于执法船修理项目要求中的修理、移泊、服务、劳务、管理、维修、调试、试航、维护、材料、售后、保险、检验、验收、卫生清理以及所有根据合同或其他原因应由中标人支付的税金和其他应缴的费用，均由中标人承担。</w:t>
      </w:r>
    </w:p>
    <w:p w14:paraId="6D2345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10合同管理安排</w:t>
      </w:r>
    </w:p>
    <w:p w14:paraId="694438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定价方式：固定单价</w:t>
      </w:r>
    </w:p>
    <w:p w14:paraId="4D43E3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11、违约责任</w:t>
      </w:r>
    </w:p>
    <w:p w14:paraId="7A9E85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sz w:val="24"/>
          <w:szCs w:val="24"/>
        </w:rPr>
      </w:pPr>
      <w:r>
        <w:rPr>
          <w:rFonts w:hint="eastAsia" w:ascii="宋体" w:hAnsi="宋体" w:eastAsia="宋体" w:cs="宋体"/>
          <w:i w:val="0"/>
          <w:iCs w:val="0"/>
          <w:caps w:val="0"/>
          <w:color w:val="000000"/>
          <w:spacing w:val="0"/>
          <w:sz w:val="24"/>
          <w:szCs w:val="24"/>
          <w:shd w:val="clear" w:fill="FFFFFF"/>
        </w:rPr>
        <w:t>11.1由于中标人原因而逾期完工（除不可抗力因素影响工期外），则每逾期一个日历日应由中标人向采购人支付工程结算总价0.1%的滞修违约金，中标人应在结账单中将滞修违约金自动扣除，并通知采购人，采购人也有权从应付款中直接扣除滞修违约金。</w:t>
      </w:r>
    </w:p>
    <w:p w14:paraId="0176A6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宋体" w:hAnsi="宋体" w:eastAsia="宋体" w:cs="宋体"/>
          <w:i w:val="0"/>
          <w:iCs w:val="0"/>
          <w:caps w:val="0"/>
          <w:color w:val="000000"/>
          <w:spacing w:val="0"/>
          <w:sz w:val="24"/>
          <w:szCs w:val="24"/>
          <w:shd w:val="clear" w:fill="FFFFFF"/>
        </w:rPr>
        <w:t>11.2中标人擅自使用配件或配件存在质量问题，导致无法使用或无法通过验收的，若造成我方损失的，应承担相应的赔偿责任。</w:t>
      </w:r>
    </w:p>
    <w:p w14:paraId="0F702D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宋体" w:hAnsi="宋体" w:eastAsia="宋体" w:cs="宋体"/>
          <w:i w:val="0"/>
          <w:iCs w:val="0"/>
          <w:caps w:val="0"/>
          <w:color w:val="000000"/>
          <w:spacing w:val="0"/>
          <w:sz w:val="24"/>
          <w:szCs w:val="24"/>
          <w:shd w:val="clear" w:fill="FFFFFF"/>
        </w:rPr>
        <w:t>11.3在签定采购合同之后，中标人要求解除合同的，视为中标人违约，采购人有权单方终止合同，对采购人造成的损失，中标人需支付相应的赔偿。</w:t>
      </w:r>
    </w:p>
    <w:p w14:paraId="719CA4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宋体" w:hAnsi="宋体" w:eastAsia="宋体" w:cs="宋体"/>
          <w:i w:val="0"/>
          <w:iCs w:val="0"/>
          <w:caps w:val="0"/>
          <w:color w:val="000000"/>
          <w:spacing w:val="0"/>
          <w:sz w:val="24"/>
          <w:szCs w:val="24"/>
          <w:shd w:val="clear" w:fill="FFFFFF"/>
        </w:rPr>
        <w:t>13、消防、安全等责任归属</w:t>
      </w:r>
    </w:p>
    <w:p w14:paraId="6EDA76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宋体" w:hAnsi="宋体" w:eastAsia="宋体" w:cs="宋体"/>
          <w:i w:val="0"/>
          <w:iCs w:val="0"/>
          <w:caps w:val="0"/>
          <w:color w:val="000000"/>
          <w:spacing w:val="0"/>
          <w:sz w:val="24"/>
          <w:szCs w:val="24"/>
          <w:shd w:val="clear" w:fill="FFFFFF"/>
        </w:rPr>
        <w:t>船舶进厂后(自船舶开始进厂至交船止)中标人必须负责船舶在维修期间的消防、设备丢失、船舶安全、生产安全等方面的责任，如果因上述责任或其他事故造成损失，中标人必须负全部赔偿责任，采购人不承担任何连带责任及赔偿义务。</w:t>
      </w:r>
    </w:p>
    <w:p w14:paraId="4A9472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14、不可抗力</w:t>
      </w:r>
    </w:p>
    <w:p w14:paraId="71A6CD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left"/>
        <w:rPr>
          <w:sz w:val="24"/>
          <w:szCs w:val="24"/>
        </w:rPr>
      </w:pPr>
      <w:r>
        <w:rPr>
          <w:rFonts w:hint="eastAsia" w:ascii="宋体" w:hAnsi="宋体" w:eastAsia="宋体" w:cs="宋体"/>
          <w:i w:val="0"/>
          <w:iCs w:val="0"/>
          <w:caps w:val="0"/>
          <w:color w:val="000000"/>
          <w:spacing w:val="0"/>
          <w:sz w:val="24"/>
          <w:szCs w:val="24"/>
          <w:shd w:val="clear" w:fill="FFFFFF"/>
        </w:rPr>
        <w:t>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发生合同纠纷由双方友好协商解决，协商不成的，可向合同签定地人民法院起诉。上述条款双方均应严格遵守执行，任何一方违反规定给对方造成经济损失的，均应赔偿损失方。</w:t>
      </w:r>
    </w:p>
    <w:p w14:paraId="5AA1E1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宋体" w:hAnsi="宋体" w:eastAsia="宋体" w:cs="宋体"/>
          <w:i w:val="0"/>
          <w:iCs w:val="0"/>
          <w:caps w:val="0"/>
          <w:color w:val="000000"/>
          <w:spacing w:val="0"/>
          <w:sz w:val="24"/>
          <w:szCs w:val="24"/>
          <w:shd w:val="clear" w:fill="FFFFFF"/>
        </w:rPr>
        <w:t>本合同中的不可抗力指不能预见、不能避免并不能克服的客观情况。包括但不限于：自然灾害如地震、台风等；政府行为、法律规定或其适用的变化或者其他任何无法预见、避免或者控制的事件。</w:t>
      </w:r>
    </w:p>
    <w:p w14:paraId="6D0B9D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四、其他事项</w:t>
      </w:r>
    </w:p>
    <w:p w14:paraId="7201AC1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1、除招标文件另有规定外，若出现有关法律、法规和规章有强制性规定但招标文件未列明的情形，则投标人应按照有关法律、法规和规章强制性规定执行。</w:t>
      </w:r>
    </w:p>
    <w:p w14:paraId="4959774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shd w:val="clear" w:fill="FFFFFF"/>
        </w:rPr>
        <w:t>2、其他：</w:t>
      </w:r>
    </w:p>
    <w:p w14:paraId="0196878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both"/>
        <w:rPr>
          <w:sz w:val="24"/>
          <w:szCs w:val="24"/>
        </w:rPr>
      </w:pPr>
      <w:r>
        <w:rPr>
          <w:rFonts w:hint="eastAsia" w:ascii="微软雅黑" w:hAnsi="微软雅黑" w:eastAsia="微软雅黑" w:cs="微软雅黑"/>
          <w:i w:val="0"/>
          <w:iCs w:val="0"/>
          <w:caps w:val="0"/>
          <w:color w:val="333333"/>
          <w:spacing w:val="0"/>
          <w:sz w:val="24"/>
          <w:szCs w:val="24"/>
          <w:shd w:val="clear" w:fill="FFFFFF"/>
        </w:rPr>
        <w:t>2.1本招标文件未明确的其它约定事项或条款，待采购人与中标人签订合同时，由双方协商订立。 2.2注：本招标文件第五章“三、商务条件”所有条款均为实质性要求，各投标人须完全响应，否则其投标无效。</w:t>
      </w:r>
    </w:p>
    <w:p w14:paraId="34BD74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07C355E6">
      <w:pPr>
        <w:rPr>
          <w:rFonts w:hint="eastAsia" w:ascii="微软雅黑" w:hAnsi="微软雅黑" w:eastAsia="微软雅黑" w:cs="微软雅黑"/>
          <w:i w:val="0"/>
          <w:iCs w:val="0"/>
          <w:caps w:val="0"/>
          <w:color w:val="333333"/>
          <w:spacing w:val="0"/>
          <w:sz w:val="39"/>
          <w:szCs w:val="39"/>
          <w:shd w:val="clear" w:fill="FFFFFF"/>
        </w:rPr>
      </w:pPr>
      <w:r>
        <w:rPr>
          <w:rFonts w:hint="eastAsia" w:ascii="微软雅黑" w:hAnsi="微软雅黑" w:eastAsia="微软雅黑" w:cs="微软雅黑"/>
          <w:i w:val="0"/>
          <w:iCs w:val="0"/>
          <w:caps w:val="0"/>
          <w:color w:val="333333"/>
          <w:spacing w:val="0"/>
          <w:sz w:val="39"/>
          <w:szCs w:val="39"/>
          <w:shd w:val="clear" w:fill="FFFFFF"/>
        </w:rPr>
        <w:br w:type="page"/>
      </w:r>
    </w:p>
    <w:p w14:paraId="38ABFE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rPr>
      </w:pPr>
      <w:r>
        <w:rPr>
          <w:rFonts w:hint="eastAsia" w:ascii="微软雅黑" w:hAnsi="微软雅黑" w:eastAsia="微软雅黑" w:cs="微软雅黑"/>
          <w:i w:val="0"/>
          <w:iCs w:val="0"/>
          <w:caps w:val="0"/>
          <w:color w:val="333333"/>
          <w:spacing w:val="0"/>
          <w:sz w:val="39"/>
          <w:szCs w:val="39"/>
          <w:shd w:val="clear" w:fill="FFFFFF"/>
        </w:rPr>
        <w:t>第六章 政府采购合同</w:t>
      </w:r>
    </w:p>
    <w:p w14:paraId="1E05EC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参考文本</w:t>
      </w:r>
    </w:p>
    <w:p w14:paraId="438591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420"/>
        <w:jc w:val="right"/>
        <w:rPr>
          <w:b/>
          <w:bCs/>
          <w:sz w:val="24"/>
          <w:szCs w:val="24"/>
        </w:rPr>
      </w:pPr>
      <w:r>
        <w:rPr>
          <w:rFonts w:hint="eastAsia" w:ascii="宋体" w:hAnsi="宋体" w:eastAsia="宋体" w:cs="宋体"/>
          <w:b/>
          <w:bCs/>
          <w:i w:val="0"/>
          <w:iCs w:val="0"/>
          <w:caps w:val="0"/>
          <w:color w:val="333333"/>
          <w:spacing w:val="0"/>
          <w:sz w:val="24"/>
          <w:szCs w:val="24"/>
          <w:shd w:val="clear" w:fill="FFFFFF"/>
        </w:rPr>
        <w:t>合同编号：</w:t>
      </w:r>
    </w:p>
    <w:p w14:paraId="488A916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00" w:afterAutospacing="0" w:line="30" w:lineRule="atLeast"/>
        <w:ind w:left="0" w:right="0" w:firstLine="0"/>
        <w:jc w:val="center"/>
        <w:rPr>
          <w:b/>
          <w:bCs/>
          <w:sz w:val="36"/>
          <w:szCs w:val="36"/>
        </w:rPr>
      </w:pPr>
      <w:r>
        <w:rPr>
          <w:b/>
          <w:bCs/>
          <w:i w:val="0"/>
          <w:iCs w:val="0"/>
          <w:caps w:val="0"/>
          <w:color w:val="333333"/>
          <w:spacing w:val="0"/>
          <w:sz w:val="36"/>
          <w:szCs w:val="36"/>
          <w:shd w:val="clear" w:fill="FFFFFF"/>
        </w:rPr>
        <w:t>福建省政府采购合同（服务类）</w:t>
      </w:r>
    </w:p>
    <w:p w14:paraId="2407D66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center"/>
        <w:rPr>
          <w:b/>
          <w:bCs/>
          <w:sz w:val="24"/>
          <w:szCs w:val="24"/>
        </w:rPr>
      </w:pPr>
      <w:r>
        <w:rPr>
          <w:b/>
          <w:bCs/>
          <w:i w:val="0"/>
          <w:iCs w:val="0"/>
          <w:caps w:val="0"/>
          <w:color w:val="333333"/>
          <w:spacing w:val="0"/>
          <w:sz w:val="24"/>
          <w:szCs w:val="24"/>
          <w:shd w:val="clear" w:fill="FFFFFF"/>
        </w:rPr>
        <w:t>编制说明</w:t>
      </w:r>
    </w:p>
    <w:p w14:paraId="331E24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80" w:lineRule="atLeast"/>
        <w:ind w:left="0" w:right="0" w:firstLine="0"/>
        <w:jc w:val="both"/>
        <w:rPr>
          <w:rFonts w:hint="eastAsia" w:ascii="宋体" w:hAnsi="宋体" w:eastAsia="宋体" w:cs="宋体"/>
          <w:i w:val="0"/>
          <w:iCs w:val="0"/>
          <w:caps w:val="0"/>
          <w:color w:val="333333"/>
          <w:spacing w:val="0"/>
          <w:sz w:val="24"/>
          <w:szCs w:val="24"/>
        </w:rPr>
      </w:pPr>
    </w:p>
    <w:p w14:paraId="05B40D6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1.签订合同应遵守《中华人民共和国政府采购法》及其实施条例、《中华人民共和国民法典》等法律法规及其他有关规定。</w:t>
      </w:r>
    </w:p>
    <w:p w14:paraId="599F34D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2.签订合同时，采购人与中标(成交)人应结合采购文件规定填列相应内容。采购文件已有约定的，双方均不得对约定进行变更或调整；采购文件未作规定的，双方可通过友好协商进行约定。</w:t>
      </w:r>
    </w:p>
    <w:p w14:paraId="1175E122">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3.政府有关主管部门对若干合同有规范文本的，可使用相应合同文本。</w:t>
      </w:r>
    </w:p>
    <w:p w14:paraId="387BC33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4.本合同范本仅供参考，采购人应当根据采购项目的实际需求对合同条款进行修改、补充。</w:t>
      </w:r>
    </w:p>
    <w:p w14:paraId="499AF9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甲方：</w:t>
      </w:r>
    </w:p>
    <w:p w14:paraId="05BE602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住所地：________________</w:t>
      </w:r>
    </w:p>
    <w:p w14:paraId="2DA92B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联系人：________________</w:t>
      </w:r>
    </w:p>
    <w:p w14:paraId="1AD08E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联系电话：______________</w:t>
      </w:r>
    </w:p>
    <w:p w14:paraId="5E5436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传真：________________</w:t>
      </w:r>
    </w:p>
    <w:p w14:paraId="0A5B09B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电子邮箱：________________</w:t>
      </w:r>
    </w:p>
    <w:p w14:paraId="486E6768">
      <w:pPr>
        <w:keepNext w:val="0"/>
        <w:keepLines w:val="0"/>
        <w:widowControl/>
        <w:suppressLineNumbers w:val="0"/>
        <w:spacing w:before="0" w:beforeAutospacing="0" w:after="0" w:afterAutospacing="0"/>
        <w:ind w:left="0" w:right="0"/>
        <w:jc w:val="left"/>
      </w:pPr>
    </w:p>
    <w:p w14:paraId="5B96834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乙方： </w:t>
      </w:r>
      <w:r>
        <w:rPr>
          <w:rFonts w:hint="eastAsia" w:ascii="宋体" w:hAnsi="宋体" w:eastAsia="宋体" w:cs="宋体"/>
          <w:i w:val="0"/>
          <w:iCs w:val="0"/>
          <w:caps w:val="0"/>
          <w:color w:val="333333"/>
          <w:spacing w:val="0"/>
          <w:sz w:val="24"/>
          <w:szCs w:val="24"/>
          <w:u w:val="single"/>
          <w:shd w:val="clear" w:fill="FFFF00"/>
        </w:rPr>
        <w:t>________________</w:t>
      </w:r>
    </w:p>
    <w:p w14:paraId="4ACBC2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住所地： </w:t>
      </w:r>
      <w:r>
        <w:rPr>
          <w:rFonts w:hint="eastAsia" w:ascii="宋体" w:hAnsi="宋体" w:eastAsia="宋体" w:cs="宋体"/>
          <w:i w:val="0"/>
          <w:iCs w:val="0"/>
          <w:caps w:val="0"/>
          <w:color w:val="333333"/>
          <w:spacing w:val="0"/>
          <w:sz w:val="24"/>
          <w:szCs w:val="24"/>
          <w:u w:val="single"/>
          <w:shd w:val="clear" w:fill="FFFF00"/>
        </w:rPr>
        <w:t>________________</w:t>
      </w:r>
    </w:p>
    <w:p w14:paraId="2E3883B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联系人：</w:t>
      </w:r>
      <w:r>
        <w:rPr>
          <w:rFonts w:hint="eastAsia" w:ascii="宋体" w:hAnsi="宋体" w:eastAsia="宋体" w:cs="宋体"/>
          <w:i w:val="0"/>
          <w:iCs w:val="0"/>
          <w:caps w:val="0"/>
          <w:color w:val="333333"/>
          <w:spacing w:val="0"/>
          <w:sz w:val="24"/>
          <w:szCs w:val="24"/>
          <w:u w:val="single"/>
          <w:shd w:val="clear" w:fill="FFFF00"/>
        </w:rPr>
        <w:t>______________</w:t>
      </w:r>
    </w:p>
    <w:p w14:paraId="7771AE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联系电话：</w:t>
      </w:r>
      <w:r>
        <w:rPr>
          <w:rFonts w:hint="eastAsia" w:ascii="宋体" w:hAnsi="宋体" w:eastAsia="宋体" w:cs="宋体"/>
          <w:i w:val="0"/>
          <w:iCs w:val="0"/>
          <w:caps w:val="0"/>
          <w:color w:val="333333"/>
          <w:spacing w:val="0"/>
          <w:sz w:val="24"/>
          <w:szCs w:val="24"/>
          <w:u w:val="single"/>
          <w:shd w:val="clear" w:fill="FFFF00"/>
        </w:rPr>
        <w:t>______________</w:t>
      </w:r>
    </w:p>
    <w:p w14:paraId="34ED32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传真：</w:t>
      </w:r>
      <w:r>
        <w:rPr>
          <w:rFonts w:hint="eastAsia" w:ascii="宋体" w:hAnsi="宋体" w:eastAsia="宋体" w:cs="宋体"/>
          <w:i w:val="0"/>
          <w:iCs w:val="0"/>
          <w:caps w:val="0"/>
          <w:color w:val="333333"/>
          <w:spacing w:val="0"/>
          <w:sz w:val="24"/>
          <w:szCs w:val="24"/>
          <w:u w:val="single"/>
          <w:shd w:val="clear" w:fill="FFFF00"/>
        </w:rPr>
        <w:t>________________</w:t>
      </w:r>
    </w:p>
    <w:p w14:paraId="0204B04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0"/>
        <w:jc w:val="both"/>
        <w:rPr>
          <w:sz w:val="24"/>
          <w:szCs w:val="24"/>
        </w:rPr>
      </w:pPr>
      <w:r>
        <w:rPr>
          <w:rFonts w:hint="eastAsia" w:ascii="宋体" w:hAnsi="宋体" w:eastAsia="宋体" w:cs="宋体"/>
          <w:i w:val="0"/>
          <w:iCs w:val="0"/>
          <w:caps w:val="0"/>
          <w:color w:val="333333"/>
          <w:spacing w:val="0"/>
          <w:sz w:val="24"/>
          <w:szCs w:val="24"/>
          <w:shd w:val="clear" w:fill="FFFF00"/>
        </w:rPr>
        <w:t>电子邮箱：</w:t>
      </w:r>
      <w:r>
        <w:rPr>
          <w:rFonts w:hint="eastAsia" w:ascii="宋体" w:hAnsi="宋体" w:eastAsia="宋体" w:cs="宋体"/>
          <w:i w:val="0"/>
          <w:iCs w:val="0"/>
          <w:caps w:val="0"/>
          <w:color w:val="333333"/>
          <w:spacing w:val="0"/>
          <w:sz w:val="24"/>
          <w:szCs w:val="24"/>
          <w:u w:val="single"/>
          <w:shd w:val="clear" w:fill="FFFF00"/>
        </w:rPr>
        <w:t>________________</w:t>
      </w:r>
    </w:p>
    <w:p w14:paraId="44FDDC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根据项目编号为</w:t>
      </w:r>
      <w:r>
        <w:rPr>
          <w:rFonts w:hint="eastAsia" w:ascii="宋体" w:hAnsi="宋体" w:eastAsia="宋体" w:cs="宋体"/>
          <w:i w:val="0"/>
          <w:iCs w:val="0"/>
          <w:caps w:val="0"/>
          <w:color w:val="333333"/>
          <w:spacing w:val="0"/>
          <w:sz w:val="24"/>
          <w:szCs w:val="24"/>
          <w:u w:val="single"/>
          <w:shd w:val="clear" w:fill="FFFFFF"/>
        </w:rPr>
        <w:t>___________</w:t>
      </w:r>
      <w:r>
        <w:rPr>
          <w:rFonts w:hint="eastAsia" w:ascii="宋体" w:hAnsi="宋体" w:eastAsia="宋体" w:cs="宋体"/>
          <w:i w:val="0"/>
          <w:iCs w:val="0"/>
          <w:caps w:val="0"/>
          <w:color w:val="333333"/>
          <w:spacing w:val="0"/>
          <w:sz w:val="24"/>
          <w:szCs w:val="24"/>
          <w:shd w:val="clear" w:fill="FFFFFF"/>
        </w:rPr>
        <w:t> 的 </w:t>
      </w:r>
      <w:r>
        <w:rPr>
          <w:rFonts w:hint="eastAsia" w:ascii="宋体" w:hAnsi="宋体" w:eastAsia="宋体" w:cs="宋体"/>
          <w:i w:val="0"/>
          <w:iCs w:val="0"/>
          <w:caps w:val="0"/>
          <w:color w:val="333333"/>
          <w:spacing w:val="0"/>
          <w:sz w:val="24"/>
          <w:szCs w:val="24"/>
          <w:u w:val="single"/>
          <w:shd w:val="clear" w:fill="FFFFFF"/>
        </w:rPr>
        <w:t>__________</w:t>
      </w:r>
      <w:r>
        <w:rPr>
          <w:rFonts w:hint="eastAsia" w:ascii="宋体" w:hAnsi="宋体" w:eastAsia="宋体" w:cs="宋体"/>
          <w:i w:val="0"/>
          <w:iCs w:val="0"/>
          <w:caps w:val="0"/>
          <w:color w:val="333333"/>
          <w:spacing w:val="0"/>
          <w:sz w:val="24"/>
          <w:szCs w:val="24"/>
          <w:shd w:val="clear" w:fill="FFFFFF"/>
        </w:rPr>
        <w:t>项目（以下简称：“本项目”）的采购结果，遵循平等、自愿、公平和诚实信用的原则，双方签署本合同，具体内容如下：</w:t>
      </w:r>
    </w:p>
    <w:p w14:paraId="0C2C25A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一、合同组成部分</w:t>
      </w:r>
    </w:p>
    <w:p w14:paraId="423246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1.1本合同条款及附件；</w:t>
      </w:r>
    </w:p>
    <w:p w14:paraId="547E53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1.2采购文件及其附件、补充文件；</w:t>
      </w:r>
    </w:p>
    <w:p w14:paraId="12A915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1.3乙方的响应文件及其附件、补充文件；</w:t>
      </w:r>
    </w:p>
    <w:p w14:paraId="67CDA4A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1.4其他文件或材料：</w:t>
      </w:r>
    </w:p>
    <w:p w14:paraId="0B46056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二、合同标的</w:t>
      </w:r>
    </w:p>
    <w:p w14:paraId="77138D42">
      <w:pPr>
        <w:keepNext w:val="0"/>
        <w:keepLines w:val="0"/>
        <w:widowControl/>
        <w:suppressLineNumbers w:val="0"/>
        <w:spacing w:before="0" w:beforeAutospacing="0" w:after="0" w:afterAutospacing="0"/>
        <w:ind w:left="0" w:right="0"/>
        <w:jc w:val="left"/>
      </w:pPr>
    </w:p>
    <w:p w14:paraId="0654B5C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三、价格形式及合同价款</w:t>
      </w:r>
    </w:p>
    <w:p w14:paraId="55B3B00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420"/>
        <w:jc w:val="center"/>
        <w:rPr>
          <w:b/>
          <w:bCs/>
          <w:sz w:val="24"/>
          <w:szCs w:val="24"/>
        </w:rPr>
      </w:pPr>
      <w:r>
        <w:rPr>
          <w:b/>
          <w:bCs/>
          <w:i w:val="0"/>
          <w:iCs w:val="0"/>
          <w:caps w:val="0"/>
          <w:color w:val="333333"/>
          <w:spacing w:val="0"/>
          <w:sz w:val="24"/>
          <w:szCs w:val="24"/>
          <w:shd w:val="clear" w:fill="FFFFFF"/>
        </w:rPr>
        <w:t>3.1价格形式</w:t>
      </w:r>
    </w:p>
    <w:p w14:paraId="7C55C90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 固定单价合同。完成约定服务事项的含税合同单价为：人民币（大写）元（￥ _____________元）。</w:t>
      </w:r>
    </w:p>
    <w:p w14:paraId="462B880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 固定总价合同。完成约定服务事项的含税服务费用为：人民币（大写）元（￥_____________ 元）。</w:t>
      </w:r>
    </w:p>
    <w:p w14:paraId="288CF4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 其他方式。</w:t>
      </w:r>
    </w:p>
    <w:p w14:paraId="13080CE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420"/>
        <w:jc w:val="center"/>
        <w:rPr>
          <w:b/>
          <w:bCs/>
          <w:sz w:val="24"/>
          <w:szCs w:val="24"/>
        </w:rPr>
      </w:pPr>
      <w:r>
        <w:rPr>
          <w:b/>
          <w:bCs/>
          <w:i w:val="0"/>
          <w:iCs w:val="0"/>
          <w:caps w:val="0"/>
          <w:color w:val="333333"/>
          <w:spacing w:val="0"/>
          <w:sz w:val="24"/>
          <w:szCs w:val="24"/>
          <w:shd w:val="clear" w:fill="FFFFFF"/>
        </w:rPr>
        <w:t>3.2合同价款包含范围</w:t>
      </w:r>
    </w:p>
    <w:p w14:paraId="26DD716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textAlignment w:val="center"/>
        <w:rPr>
          <w:b/>
          <w:bCs/>
          <w:sz w:val="24"/>
          <w:szCs w:val="24"/>
        </w:rPr>
      </w:pPr>
      <w:r>
        <w:rPr>
          <w:b/>
          <w:bCs/>
          <w:i w:val="0"/>
          <w:iCs w:val="0"/>
          <w:caps w:val="0"/>
          <w:color w:val="333333"/>
          <w:spacing w:val="0"/>
          <w:sz w:val="24"/>
          <w:szCs w:val="24"/>
          <w:shd w:val="clear" w:fill="FFFFFF"/>
        </w:rPr>
        <w:t>3.3其他需说明的事项：</w:t>
      </w:r>
    </w:p>
    <w:p w14:paraId="5CC9A26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四、合同标的及服务范围、地点和时间</w:t>
      </w:r>
    </w:p>
    <w:p w14:paraId="1644F9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4.1项目名称： </w:t>
      </w:r>
      <w:r>
        <w:rPr>
          <w:rFonts w:hint="eastAsia" w:ascii="宋体" w:hAnsi="宋体" w:eastAsia="宋体" w:cs="宋体"/>
          <w:i w:val="0"/>
          <w:iCs w:val="0"/>
          <w:caps w:val="0"/>
          <w:color w:val="333333"/>
          <w:spacing w:val="0"/>
          <w:sz w:val="24"/>
          <w:szCs w:val="24"/>
          <w:u w:val="single"/>
          <w:shd w:val="clear" w:fill="FFFFFF"/>
        </w:rPr>
        <w:t>_____________</w:t>
      </w:r>
    </w:p>
    <w:p w14:paraId="595945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4.2服务范围：</w:t>
      </w:r>
      <w:r>
        <w:rPr>
          <w:rFonts w:hint="eastAsia" w:ascii="宋体" w:hAnsi="宋体" w:eastAsia="宋体" w:cs="宋体"/>
          <w:i w:val="0"/>
          <w:iCs w:val="0"/>
          <w:caps w:val="0"/>
          <w:color w:val="333333"/>
          <w:spacing w:val="0"/>
          <w:sz w:val="24"/>
          <w:szCs w:val="24"/>
          <w:shd w:val="clear" w:fill="FFFF00"/>
        </w:rPr>
        <w:t>_____________</w:t>
      </w:r>
    </w:p>
    <w:p w14:paraId="5FF622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4.3服务地点：</w:t>
      </w:r>
      <w:r>
        <w:rPr>
          <w:rFonts w:hint="eastAsia" w:ascii="宋体" w:hAnsi="宋体" w:eastAsia="宋体" w:cs="宋体"/>
          <w:i w:val="0"/>
          <w:iCs w:val="0"/>
          <w:caps w:val="0"/>
          <w:color w:val="333333"/>
          <w:spacing w:val="0"/>
          <w:sz w:val="24"/>
          <w:szCs w:val="24"/>
          <w:shd w:val="clear" w:fill="FFFF00"/>
        </w:rPr>
        <w:t>_____________</w:t>
      </w:r>
    </w:p>
    <w:p w14:paraId="6568C8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4.4服务完成时间：</w:t>
      </w:r>
      <w:r>
        <w:rPr>
          <w:rFonts w:hint="eastAsia" w:ascii="宋体" w:hAnsi="宋体" w:eastAsia="宋体" w:cs="宋体"/>
          <w:i w:val="0"/>
          <w:iCs w:val="0"/>
          <w:caps w:val="0"/>
          <w:color w:val="333333"/>
          <w:spacing w:val="0"/>
          <w:sz w:val="24"/>
          <w:szCs w:val="24"/>
          <w:shd w:val="clear" w:fill="FFFF00"/>
        </w:rPr>
        <w:t>_____________</w:t>
      </w:r>
    </w:p>
    <w:p w14:paraId="2DC4718E">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五、服务内容、质量标准和要求</w:t>
      </w:r>
    </w:p>
    <w:p w14:paraId="5767E3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5.1服务工作量的计量方式：</w:t>
      </w:r>
      <w:r>
        <w:rPr>
          <w:rFonts w:hint="eastAsia" w:ascii="宋体" w:hAnsi="宋体" w:eastAsia="宋体" w:cs="宋体"/>
          <w:i w:val="0"/>
          <w:iCs w:val="0"/>
          <w:caps w:val="0"/>
          <w:color w:val="333333"/>
          <w:spacing w:val="0"/>
          <w:sz w:val="24"/>
          <w:szCs w:val="24"/>
          <w:shd w:val="clear" w:fill="FFFF00"/>
        </w:rPr>
        <w:t>_____________</w:t>
      </w:r>
    </w:p>
    <w:p w14:paraId="6706C9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5.2服务内容：_____________</w:t>
      </w:r>
    </w:p>
    <w:p w14:paraId="4EA7F0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5.3技术保障、服务人员组成、所涉及的货物的质量标准：</w:t>
      </w:r>
    </w:p>
    <w:p w14:paraId="64D9F9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（1）服务技术保障：_____________</w:t>
      </w:r>
    </w:p>
    <w:p w14:paraId="2CEAF4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（2）服务人员组成：_____________</w:t>
      </w:r>
    </w:p>
    <w:p w14:paraId="58A5E5C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（3）服务设备及物资投入及质量标准：_____________</w:t>
      </w:r>
    </w:p>
    <w:p w14:paraId="24AAFED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5.4服务质量标准及要求：</w:t>
      </w:r>
    </w:p>
    <w:p w14:paraId="1D2E2E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EF01A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786805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5.4.3其他要求：</w:t>
      </w:r>
    </w:p>
    <w:p w14:paraId="3E81F9F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六、服务履约验收或考核</w:t>
      </w:r>
    </w:p>
    <w:p w14:paraId="3BC099F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甲方按照采购文件、乙方的投标或响应文件和本协议约定的服务内容及质量要求按次组织对乙方所提供服务进行验收，或定期进行服务考核，并根据验收或考核结果支付服务费用。具体如下：</w:t>
      </w:r>
    </w:p>
    <w:p w14:paraId="4209456B">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七、甲方的权利与义务</w:t>
      </w:r>
    </w:p>
    <w:p w14:paraId="3F4E6BB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7.1甲方委派</w:t>
      </w:r>
      <w:r>
        <w:rPr>
          <w:rFonts w:hint="eastAsia" w:ascii="宋体" w:hAnsi="宋体" w:eastAsia="宋体" w:cs="宋体"/>
          <w:i w:val="0"/>
          <w:iCs w:val="0"/>
          <w:caps w:val="0"/>
          <w:color w:val="333333"/>
          <w:spacing w:val="0"/>
          <w:sz w:val="24"/>
          <w:szCs w:val="24"/>
          <w:shd w:val="clear" w:fill="FFFF00"/>
        </w:rPr>
        <w:t>___________</w:t>
      </w:r>
      <w:r>
        <w:rPr>
          <w:rFonts w:hint="eastAsia" w:ascii="宋体" w:hAnsi="宋体" w:eastAsia="宋体" w:cs="宋体"/>
          <w:i w:val="0"/>
          <w:iCs w:val="0"/>
          <w:caps w:val="0"/>
          <w:color w:val="333333"/>
          <w:spacing w:val="0"/>
          <w:sz w:val="24"/>
          <w:szCs w:val="24"/>
          <w:shd w:val="clear" w:fill="FFFFFF"/>
        </w:rPr>
        <w:t>为联系人，联系方式 </w:t>
      </w:r>
      <w:r>
        <w:rPr>
          <w:rFonts w:hint="eastAsia" w:ascii="宋体" w:hAnsi="宋体" w:eastAsia="宋体" w:cs="宋体"/>
          <w:i w:val="0"/>
          <w:iCs w:val="0"/>
          <w:caps w:val="0"/>
          <w:color w:val="333333"/>
          <w:spacing w:val="0"/>
          <w:sz w:val="24"/>
          <w:szCs w:val="24"/>
          <w:shd w:val="clear" w:fill="FFFF00"/>
        </w:rPr>
        <w:t>___________</w:t>
      </w:r>
      <w:r>
        <w:rPr>
          <w:rFonts w:hint="eastAsia" w:ascii="宋体" w:hAnsi="宋体" w:eastAsia="宋体" w:cs="宋体"/>
          <w:i w:val="0"/>
          <w:iCs w:val="0"/>
          <w:caps w:val="0"/>
          <w:color w:val="333333"/>
          <w:spacing w:val="0"/>
          <w:sz w:val="24"/>
          <w:szCs w:val="24"/>
          <w:shd w:val="clear" w:fill="FFFFFF"/>
        </w:rPr>
        <w:t>，负责与乙方联系。如甲方联系人发生变更，甲方应书面告知乙方。</w:t>
      </w:r>
    </w:p>
    <w:p w14:paraId="1E300D3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7.2甲方应为乙方开展服务工作提供必要的工作条件，以及对内对外沟通和配合协助。</w:t>
      </w:r>
    </w:p>
    <w:p w14:paraId="07480BD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7.3甲方应于</w:t>
      </w:r>
      <w:r>
        <w:rPr>
          <w:rFonts w:hint="eastAsia" w:ascii="宋体" w:hAnsi="宋体" w:eastAsia="宋体" w:cs="宋体"/>
          <w:i w:val="0"/>
          <w:iCs w:val="0"/>
          <w:caps w:val="0"/>
          <w:color w:val="333333"/>
          <w:spacing w:val="0"/>
          <w:sz w:val="24"/>
          <w:szCs w:val="24"/>
          <w:shd w:val="clear" w:fill="FFFF00"/>
        </w:rPr>
        <w:t>___________</w:t>
      </w:r>
      <w:r>
        <w:rPr>
          <w:rFonts w:hint="eastAsia" w:ascii="宋体" w:hAnsi="宋体" w:eastAsia="宋体" w:cs="宋体"/>
          <w:i w:val="0"/>
          <w:iCs w:val="0"/>
          <w:caps w:val="0"/>
          <w:color w:val="333333"/>
          <w:spacing w:val="0"/>
          <w:sz w:val="24"/>
          <w:szCs w:val="24"/>
          <w:shd w:val="clear" w:fill="FFFFFF"/>
        </w:rPr>
        <w:t>之前提供服务所需的全部资料，并对所提供材料真实性、完整性、合法性负责。</w:t>
      </w:r>
    </w:p>
    <w:p w14:paraId="594AD02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53ABE5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7.5甲方应按本合同约定及时足额支付服务费用及相关费用。</w:t>
      </w:r>
    </w:p>
    <w:p w14:paraId="3CEFEE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7.6其他</w:t>
      </w:r>
    </w:p>
    <w:p w14:paraId="09A8A6F7">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八、乙方的权利与义务</w:t>
      </w:r>
    </w:p>
    <w:p w14:paraId="0AD0E1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8.1乙方委派</w:t>
      </w:r>
      <w:r>
        <w:rPr>
          <w:rFonts w:hint="eastAsia" w:ascii="宋体" w:hAnsi="宋体" w:eastAsia="宋体" w:cs="宋体"/>
          <w:i w:val="0"/>
          <w:iCs w:val="0"/>
          <w:caps w:val="0"/>
          <w:color w:val="333333"/>
          <w:spacing w:val="0"/>
          <w:sz w:val="24"/>
          <w:szCs w:val="24"/>
          <w:shd w:val="clear" w:fill="FFFF00"/>
        </w:rPr>
        <w:t>___________</w:t>
      </w:r>
      <w:r>
        <w:rPr>
          <w:rFonts w:hint="eastAsia" w:ascii="宋体" w:hAnsi="宋体" w:eastAsia="宋体" w:cs="宋体"/>
          <w:i w:val="0"/>
          <w:iCs w:val="0"/>
          <w:caps w:val="0"/>
          <w:color w:val="333333"/>
          <w:spacing w:val="0"/>
          <w:sz w:val="24"/>
          <w:szCs w:val="24"/>
          <w:shd w:val="clear" w:fill="FFFFFF"/>
        </w:rPr>
        <w:t>为联系人，联系方式 </w:t>
      </w:r>
      <w:r>
        <w:rPr>
          <w:rFonts w:hint="eastAsia" w:ascii="宋体" w:hAnsi="宋体" w:eastAsia="宋体" w:cs="宋体"/>
          <w:i w:val="0"/>
          <w:iCs w:val="0"/>
          <w:caps w:val="0"/>
          <w:color w:val="333333"/>
          <w:spacing w:val="0"/>
          <w:sz w:val="24"/>
          <w:szCs w:val="24"/>
          <w:shd w:val="clear" w:fill="FFFF00"/>
        </w:rPr>
        <w:t>___________</w:t>
      </w:r>
      <w:r>
        <w:rPr>
          <w:rFonts w:hint="eastAsia" w:ascii="宋体" w:hAnsi="宋体" w:eastAsia="宋体" w:cs="宋体"/>
          <w:i w:val="0"/>
          <w:iCs w:val="0"/>
          <w:caps w:val="0"/>
          <w:color w:val="333333"/>
          <w:spacing w:val="0"/>
          <w:sz w:val="24"/>
          <w:szCs w:val="24"/>
          <w:shd w:val="clear" w:fill="FFFFFF"/>
        </w:rPr>
        <w:t>，负责与甲方联系。如乙方联系人发生变更，乙方应书面告知甲方</w:t>
      </w:r>
    </w:p>
    <w:p w14:paraId="580CADC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8.2乙方应国家法律法规和{{乙方的权利与义务-响应要求-福建}}等要求开展{{乙方的权利与义务-开展服务-福建}}服务；</w:t>
      </w:r>
    </w:p>
    <w:p w14:paraId="1281126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8.3乙方及其所委派服务人员应按标准或协议约定方式出具服务成果，并对其真实性和合法性负法律责任；</w:t>
      </w:r>
    </w:p>
    <w:p w14:paraId="0F78BD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8.4乙方对执行业务过程中知悉的国家秘密或甲方的商业秘密保密。除非国家法律法规及行业规范另有规定,或经甲方同意,乙方不得将其知悉的商业秘密和甲方提供的资料对外泄露。</w:t>
      </w:r>
    </w:p>
    <w:p w14:paraId="0EF395C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8.5乙方对服务业务应当单独建档，保存完整的工作记录，并对服务过程使用和暂存甲方的文件、材料和财物应当妥善保管。</w:t>
      </w:r>
    </w:p>
    <w:p w14:paraId="7F32CC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8.6服务工作结束后,乙方将根据情况对甲方服务相关的管理制度及其他事项等提出改进意见。</w:t>
      </w:r>
    </w:p>
    <w:p w14:paraId="084AFF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8.7乙方完全遵守《中华人民共和国劳动合同法》有关规定和《中华人民共和国妇女权益保障法》中关于“劳动和社会保障权益”的有关要求。</w:t>
      </w:r>
    </w:p>
    <w:p w14:paraId="51858CA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8.8其他</w:t>
      </w:r>
    </w:p>
    <w:p w14:paraId="168BF4FA">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九、资金支付方式、时间和条件</w:t>
      </w:r>
    </w:p>
    <w:p w14:paraId="29A83D96">
      <w:pPr>
        <w:keepNext w:val="0"/>
        <w:keepLines w:val="0"/>
        <w:widowControl/>
        <w:suppressLineNumbers w:val="0"/>
        <w:spacing w:before="0" w:beforeAutospacing="0" w:after="0" w:afterAutospacing="0"/>
        <w:ind w:left="0" w:right="0"/>
        <w:jc w:val="left"/>
      </w:pPr>
    </w:p>
    <w:p w14:paraId="48A5D47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十、履约保证金</w:t>
      </w:r>
    </w:p>
    <w:p w14:paraId="5F9F91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□有，□无。具体如下：（按照采购文件规定填写）。</w:t>
      </w:r>
    </w:p>
    <w:p w14:paraId="19EF31D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10.1乙方向甲方缴纳人民币 / 元作为本合同的履约保证金。</w:t>
      </w:r>
    </w:p>
    <w:p w14:paraId="39FEE4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10.2履约保证金缴纳形式：支票/汇票/电汇/保函等非现金形式。</w:t>
      </w:r>
    </w:p>
    <w:p w14:paraId="05477B5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10.3履约保证金合同履行完毕前有效，合同履行完毕后一次性结清退还。</w:t>
      </w:r>
    </w:p>
    <w:p w14:paraId="40071B5F">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十一、合同期限</w:t>
      </w:r>
    </w:p>
    <w:p w14:paraId="31AD4310">
      <w:pPr>
        <w:keepNext w:val="0"/>
        <w:keepLines w:val="0"/>
        <w:widowControl/>
        <w:suppressLineNumbers w:val="0"/>
        <w:spacing w:before="0" w:beforeAutospacing="0" w:after="0" w:afterAutospacing="0"/>
        <w:ind w:left="0" w:right="0"/>
        <w:jc w:val="left"/>
      </w:pPr>
    </w:p>
    <w:p w14:paraId="1095D32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十二、保密条款</w:t>
      </w:r>
    </w:p>
    <w:p w14:paraId="40F271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12.1对于在采购和合同履行过程中所获悉的属于保密的内容，甲、乙双方均负有保密义务。</w:t>
      </w:r>
    </w:p>
    <w:p w14:paraId="0457BB5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12.2其他</w:t>
      </w:r>
    </w:p>
    <w:p w14:paraId="024ECE71">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十三、违约责任</w:t>
      </w:r>
    </w:p>
    <w:p w14:paraId="78DF4B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13.1甲方违约责任</w:t>
      </w:r>
    </w:p>
    <w:p w14:paraId="0098B74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（1）甲方无正当理由拒绝乙方提供合格服务的，甲方应向乙方偿付所拒收合同总价</w:t>
      </w:r>
      <w:r>
        <w:rPr>
          <w:rFonts w:hint="eastAsia" w:ascii="宋体" w:hAnsi="宋体" w:eastAsia="宋体" w:cs="宋体"/>
          <w:i w:val="0"/>
          <w:iCs w:val="0"/>
          <w:caps w:val="0"/>
          <w:color w:val="333333"/>
          <w:spacing w:val="0"/>
          <w:sz w:val="24"/>
          <w:szCs w:val="24"/>
          <w:shd w:val="clear" w:fill="FFFF00"/>
        </w:rPr>
        <w:t>________</w:t>
      </w:r>
      <w:r>
        <w:rPr>
          <w:rFonts w:hint="eastAsia" w:ascii="宋体" w:hAnsi="宋体" w:eastAsia="宋体" w:cs="宋体"/>
          <w:i w:val="0"/>
          <w:iCs w:val="0"/>
          <w:caps w:val="0"/>
          <w:color w:val="333333"/>
          <w:spacing w:val="0"/>
          <w:sz w:val="24"/>
          <w:szCs w:val="24"/>
          <w:shd w:val="clear" w:fill="FFFFFF"/>
        </w:rPr>
        <w:t>的违约金</w:t>
      </w:r>
    </w:p>
    <w:p w14:paraId="451A0F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（2）甲方无故逾期验收和办理合同款项支付手续的,甲方应按逾期付款总额每日</w:t>
      </w:r>
      <w:r>
        <w:rPr>
          <w:rFonts w:hint="eastAsia" w:ascii="宋体" w:hAnsi="宋体" w:eastAsia="宋体" w:cs="宋体"/>
          <w:i w:val="0"/>
          <w:iCs w:val="0"/>
          <w:caps w:val="0"/>
          <w:color w:val="333333"/>
          <w:spacing w:val="0"/>
          <w:sz w:val="24"/>
          <w:szCs w:val="24"/>
          <w:shd w:val="clear" w:fill="FFFF00"/>
        </w:rPr>
        <w:t>________</w:t>
      </w:r>
      <w:r>
        <w:rPr>
          <w:rFonts w:hint="eastAsia" w:ascii="宋体" w:hAnsi="宋体" w:eastAsia="宋体" w:cs="宋体"/>
          <w:i w:val="0"/>
          <w:iCs w:val="0"/>
          <w:caps w:val="0"/>
          <w:color w:val="333333"/>
          <w:spacing w:val="0"/>
          <w:sz w:val="24"/>
          <w:szCs w:val="24"/>
          <w:shd w:val="clear" w:fill="FFFFFF"/>
        </w:rPr>
        <w:t>向乙方支付违约金。</w:t>
      </w:r>
    </w:p>
    <w:p w14:paraId="6E2BFE0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（3）其他违约情形</w:t>
      </w:r>
    </w:p>
    <w:p w14:paraId="16BC58D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13.2乙方违约责任</w:t>
      </w:r>
    </w:p>
    <w:p w14:paraId="7664D1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（1）乙方逾期履行服务的，乙方应按逾期交付总额每日</w:t>
      </w:r>
      <w:r>
        <w:rPr>
          <w:rFonts w:hint="eastAsia" w:ascii="宋体" w:hAnsi="宋体" w:eastAsia="宋体" w:cs="宋体"/>
          <w:i w:val="0"/>
          <w:iCs w:val="0"/>
          <w:caps w:val="0"/>
          <w:color w:val="333333"/>
          <w:spacing w:val="0"/>
          <w:sz w:val="24"/>
          <w:szCs w:val="24"/>
          <w:shd w:val="clear" w:fill="FFFF00"/>
        </w:rPr>
        <w:t>________</w:t>
      </w:r>
      <w:r>
        <w:rPr>
          <w:rFonts w:hint="eastAsia" w:ascii="宋体" w:hAnsi="宋体" w:eastAsia="宋体" w:cs="宋体"/>
          <w:i w:val="0"/>
          <w:iCs w:val="0"/>
          <w:caps w:val="0"/>
          <w:color w:val="333333"/>
          <w:spacing w:val="0"/>
          <w:sz w:val="24"/>
          <w:szCs w:val="24"/>
          <w:shd w:val="clear" w:fill="FFFFFF"/>
        </w:rPr>
        <w:t>向甲方支付违约金，由甲方从待付货款中扣除。乙方无正当理由逾期超过约定日期</w:t>
      </w:r>
      <w:r>
        <w:rPr>
          <w:rFonts w:hint="eastAsia" w:ascii="宋体" w:hAnsi="宋体" w:eastAsia="宋体" w:cs="宋体"/>
          <w:i w:val="0"/>
          <w:iCs w:val="0"/>
          <w:caps w:val="0"/>
          <w:color w:val="333333"/>
          <w:spacing w:val="0"/>
          <w:sz w:val="24"/>
          <w:szCs w:val="24"/>
          <w:shd w:val="clear" w:fill="FFFF00"/>
        </w:rPr>
        <w:t>________</w:t>
      </w:r>
      <w:r>
        <w:rPr>
          <w:rFonts w:hint="eastAsia" w:ascii="宋体" w:hAnsi="宋体" w:eastAsia="宋体" w:cs="宋体"/>
          <w:i w:val="0"/>
          <w:iCs w:val="0"/>
          <w:caps w:val="0"/>
          <w:color w:val="333333"/>
          <w:spacing w:val="0"/>
          <w:sz w:val="24"/>
          <w:szCs w:val="24"/>
          <w:shd w:val="clear" w:fill="FFFFFF"/>
        </w:rPr>
        <w:t>仍不能交付的，视为“乙方不按合同约定履约”；</w:t>
      </w:r>
    </w:p>
    <w:p w14:paraId="1BFE8F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（2）乙方所履行的服务不符合合同规定及《采购文件》规定标准的，甲方有权拒绝，乙方愿意整改但逾期履行的，按乙方逾期履行处理。乙方拒绝整改的，视为“乙方不按合同约定履约”</w:t>
      </w:r>
    </w:p>
    <w:p w14:paraId="2ECAC0C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（3）乙方不按合同约定履约的，甲方可以解除采购合同，并对乙方已缴纳的履约保证金作“不予退还”处理。同时，乙方须按以下约定向甲方支付违约金：</w:t>
      </w:r>
    </w:p>
    <w:p w14:paraId="246D82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（4）其他违约情形</w:t>
      </w:r>
    </w:p>
    <w:p w14:paraId="59AF23B3">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十四、不可抗力事件处理</w:t>
      </w:r>
    </w:p>
    <w:p w14:paraId="28184F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06663208">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十五、解决争议的方法</w:t>
      </w:r>
    </w:p>
    <w:p w14:paraId="6A2093F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15.1甲、乙双方协商解决。</w:t>
      </w:r>
    </w:p>
    <w:p w14:paraId="4258BC4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15.2若协商解决不成，双方明确按以下第_种方式解决：</w:t>
      </w:r>
    </w:p>
    <w:p w14:paraId="58AAB9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1、提交仲裁委员会仲裁，具体如下：</w:t>
      </w:r>
    </w:p>
    <w:p w14:paraId="5ECF73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9"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2、向人民法院提起诉讼。</w:t>
      </w:r>
    </w:p>
    <w:p w14:paraId="60686BF6">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十六、合同其他条款</w:t>
      </w:r>
    </w:p>
    <w:p w14:paraId="5F63626B">
      <w:pPr>
        <w:keepNext w:val="0"/>
        <w:keepLines w:val="0"/>
        <w:widowControl/>
        <w:suppressLineNumbers w:val="0"/>
        <w:spacing w:before="0" w:beforeAutospacing="0" w:after="0" w:afterAutospacing="0"/>
        <w:ind w:left="0" w:right="0"/>
        <w:jc w:val="left"/>
      </w:pPr>
    </w:p>
    <w:p w14:paraId="4F50842D">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十七、其他约定</w:t>
      </w:r>
    </w:p>
    <w:p w14:paraId="516A5A9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17.1合同文件与本合同具有同等法律效力。</w:t>
      </w:r>
    </w:p>
    <w:p w14:paraId="5E877CD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285230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17.3本合同未尽事宜，遵照《中华人民共和国民法典》有关条文执行。</w:t>
      </w:r>
    </w:p>
    <w:p w14:paraId="1142D3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17.4本合同正本一式</w:t>
      </w:r>
      <w:r>
        <w:rPr>
          <w:rFonts w:hint="eastAsia" w:ascii="宋体" w:hAnsi="宋体" w:eastAsia="宋体" w:cs="宋体"/>
          <w:i w:val="0"/>
          <w:iCs w:val="0"/>
          <w:caps w:val="0"/>
          <w:color w:val="333333"/>
          <w:spacing w:val="0"/>
          <w:sz w:val="24"/>
          <w:szCs w:val="24"/>
          <w:shd w:val="clear" w:fill="FFFF00"/>
        </w:rPr>
        <w:t>_______</w:t>
      </w:r>
      <w:r>
        <w:rPr>
          <w:rFonts w:hint="eastAsia" w:ascii="宋体" w:hAnsi="宋体" w:eastAsia="宋体" w:cs="宋体"/>
          <w:i w:val="0"/>
          <w:iCs w:val="0"/>
          <w:caps w:val="0"/>
          <w:color w:val="333333"/>
          <w:spacing w:val="0"/>
          <w:sz w:val="24"/>
          <w:szCs w:val="24"/>
          <w:shd w:val="clear" w:fill="FFFFFF"/>
        </w:rPr>
        <w:t>份，具有同等法律效力，甲方、乙方各执</w:t>
      </w:r>
      <w:r>
        <w:rPr>
          <w:rFonts w:hint="eastAsia" w:ascii="宋体" w:hAnsi="宋体" w:eastAsia="宋体" w:cs="宋体"/>
          <w:i w:val="0"/>
          <w:iCs w:val="0"/>
          <w:caps w:val="0"/>
          <w:color w:val="333333"/>
          <w:spacing w:val="0"/>
          <w:sz w:val="24"/>
          <w:szCs w:val="24"/>
          <w:shd w:val="clear" w:fill="FFFF00"/>
        </w:rPr>
        <w:t>_______</w:t>
      </w:r>
      <w:r>
        <w:rPr>
          <w:rFonts w:hint="eastAsia" w:ascii="宋体" w:hAnsi="宋体" w:eastAsia="宋体" w:cs="宋体"/>
          <w:i w:val="0"/>
          <w:iCs w:val="0"/>
          <w:caps w:val="0"/>
          <w:color w:val="333333"/>
          <w:spacing w:val="0"/>
          <w:sz w:val="24"/>
          <w:szCs w:val="24"/>
          <w:shd w:val="clear" w:fill="FFFFFF"/>
        </w:rPr>
        <w:t>份；副本</w:t>
      </w:r>
      <w:r>
        <w:rPr>
          <w:rFonts w:hint="eastAsia" w:ascii="宋体" w:hAnsi="宋体" w:eastAsia="宋体" w:cs="宋体"/>
          <w:i w:val="0"/>
          <w:iCs w:val="0"/>
          <w:caps w:val="0"/>
          <w:color w:val="333333"/>
          <w:spacing w:val="0"/>
          <w:sz w:val="24"/>
          <w:szCs w:val="24"/>
          <w:shd w:val="clear" w:fill="FFFF00"/>
        </w:rPr>
        <w:t>_______</w:t>
      </w:r>
      <w:r>
        <w:rPr>
          <w:rFonts w:hint="eastAsia" w:ascii="宋体" w:hAnsi="宋体" w:eastAsia="宋体" w:cs="宋体"/>
          <w:i w:val="0"/>
          <w:iCs w:val="0"/>
          <w:caps w:val="0"/>
          <w:color w:val="333333"/>
          <w:spacing w:val="0"/>
          <w:sz w:val="24"/>
          <w:szCs w:val="24"/>
          <w:shd w:val="clear" w:fill="FFFFFF"/>
        </w:rPr>
        <w:t>份，</w:t>
      </w:r>
      <w:r>
        <w:rPr>
          <w:rFonts w:hint="eastAsia" w:ascii="宋体" w:hAnsi="宋体" w:eastAsia="宋体" w:cs="宋体"/>
          <w:i w:val="0"/>
          <w:iCs w:val="0"/>
          <w:caps w:val="0"/>
          <w:color w:val="333333"/>
          <w:spacing w:val="0"/>
          <w:sz w:val="24"/>
          <w:szCs w:val="24"/>
          <w:shd w:val="clear" w:fill="FFFF00"/>
        </w:rPr>
        <w:t>_______</w:t>
      </w:r>
    </w:p>
    <w:p w14:paraId="5EBC39D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17.5其他</w:t>
      </w:r>
    </w:p>
    <w:p w14:paraId="69D9DF05">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十八、合同附件</w:t>
      </w:r>
    </w:p>
    <w:p w14:paraId="47A34790">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firstLine="0"/>
        <w:jc w:val="left"/>
        <w:rPr>
          <w:b/>
          <w:bCs/>
          <w:sz w:val="24"/>
          <w:szCs w:val="24"/>
        </w:rPr>
      </w:pPr>
      <w:r>
        <w:rPr>
          <w:b/>
          <w:bCs/>
          <w:i w:val="0"/>
          <w:iCs w:val="0"/>
          <w:caps w:val="0"/>
          <w:color w:val="333333"/>
          <w:spacing w:val="0"/>
          <w:sz w:val="24"/>
          <w:szCs w:val="24"/>
          <w:shd w:val="clear" w:fill="FFFFFF"/>
        </w:rPr>
        <w:t>十九、合同融资支付约定</w:t>
      </w:r>
    </w:p>
    <w:p w14:paraId="493D60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b/>
          <w:bCs/>
          <w:i w:val="0"/>
          <w:iCs w:val="0"/>
          <w:caps w:val="0"/>
          <w:color w:val="333333"/>
          <w:spacing w:val="0"/>
          <w:sz w:val="24"/>
          <w:szCs w:val="24"/>
          <w:shd w:val="clear" w:fill="FFFFFF"/>
        </w:rPr>
        <w:t>19.1本合同已用于政府采购合同融资，为本项目提供合同融资的金融机构为：_______，本合同项下所有款项，甲方须支付至本合同约定的乙方账号，未经_______书面同意，不得变更账号。</w:t>
      </w:r>
    </w:p>
    <w:p w14:paraId="593E7E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中标（成交）供应商应于采购合同签订之日起</w:t>
      </w:r>
      <w:r>
        <w:rPr>
          <w:rFonts w:hint="eastAsia" w:ascii="宋体" w:hAnsi="宋体" w:eastAsia="宋体" w:cs="宋体"/>
          <w:i w:val="0"/>
          <w:iCs w:val="0"/>
          <w:caps w:val="0"/>
          <w:color w:val="333333"/>
          <w:spacing w:val="0"/>
          <w:sz w:val="24"/>
          <w:szCs w:val="24"/>
          <w:shd w:val="clear" w:fill="FFFF00"/>
        </w:rPr>
        <w:t>_______</w:t>
      </w:r>
      <w:r>
        <w:rPr>
          <w:rFonts w:hint="eastAsia" w:ascii="宋体" w:hAnsi="宋体" w:eastAsia="宋体" w:cs="宋体"/>
          <w:i w:val="0"/>
          <w:iCs w:val="0"/>
          <w:caps w:val="0"/>
          <w:color w:val="333333"/>
          <w:spacing w:val="0"/>
          <w:sz w:val="24"/>
          <w:szCs w:val="24"/>
          <w:shd w:val="clear" w:fill="FFFFFF"/>
        </w:rPr>
        <w:t>内，向发放政采贷的金融机构提交政府采购中标（成交）通知书和政府采购合同，贷款金额以政府采购合同金额为限。</w:t>
      </w:r>
    </w:p>
    <w:p w14:paraId="7C7518C9">
      <w:pPr>
        <w:keepNext w:val="0"/>
        <w:keepLines w:val="0"/>
        <w:widowControl/>
        <w:suppressLineNumbers w:val="0"/>
        <w:spacing w:before="0" w:beforeAutospacing="0" w:after="240" w:afterAutospacing="0"/>
        <w:ind w:left="0" w:right="0"/>
        <w:jc w:val="left"/>
      </w:pPr>
    </w:p>
    <w:p w14:paraId="553C26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甲方（采购人）：</w:t>
      </w:r>
    </w:p>
    <w:p w14:paraId="46107BD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法定（授权）代表人：</w:t>
      </w:r>
    </w:p>
    <w:p w14:paraId="7404FB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纳税人识别号：</w:t>
      </w:r>
    </w:p>
    <w:p w14:paraId="6484877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开户银行：</w:t>
      </w:r>
    </w:p>
    <w:p w14:paraId="5B66F82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账号：</w:t>
      </w:r>
    </w:p>
    <w:p w14:paraId="24A0142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乙方（中标或成交人）：</w:t>
      </w:r>
    </w:p>
    <w:p w14:paraId="257B008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法定（授权）代表人：</w:t>
      </w:r>
    </w:p>
    <w:p w14:paraId="28E1358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纳税人识别号：</w:t>
      </w:r>
    </w:p>
    <w:p w14:paraId="2D40F09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开户银行：</w:t>
      </w:r>
    </w:p>
    <w:p w14:paraId="2167CD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376"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00"/>
        </w:rPr>
        <w:t>账号：</w:t>
      </w:r>
    </w:p>
    <w:p w14:paraId="65DCEBE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签订地点：</w:t>
      </w:r>
      <w:r>
        <w:rPr>
          <w:rFonts w:hint="eastAsia" w:ascii="宋体" w:hAnsi="宋体" w:eastAsia="宋体" w:cs="宋体"/>
          <w:i w:val="0"/>
          <w:iCs w:val="0"/>
          <w:caps w:val="0"/>
          <w:color w:val="333333"/>
          <w:spacing w:val="0"/>
          <w:sz w:val="24"/>
          <w:szCs w:val="24"/>
          <w:shd w:val="clear" w:fill="FFFF00"/>
        </w:rPr>
        <w:t>_____________</w:t>
      </w:r>
    </w:p>
    <w:p w14:paraId="613651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 w:lineRule="atLeast"/>
        <w:ind w:left="0" w:right="0" w:firstLine="420"/>
        <w:jc w:val="both"/>
        <w:rPr>
          <w:sz w:val="24"/>
          <w:szCs w:val="24"/>
        </w:rPr>
      </w:pPr>
      <w:r>
        <w:rPr>
          <w:rFonts w:hint="eastAsia" w:ascii="宋体" w:hAnsi="宋体" w:eastAsia="宋体" w:cs="宋体"/>
          <w:i w:val="0"/>
          <w:iCs w:val="0"/>
          <w:caps w:val="0"/>
          <w:color w:val="333333"/>
          <w:spacing w:val="0"/>
          <w:sz w:val="24"/>
          <w:szCs w:val="24"/>
          <w:shd w:val="clear" w:fill="FFFFFF"/>
        </w:rPr>
        <w:t>签订日期：</w:t>
      </w:r>
      <w:r>
        <w:rPr>
          <w:rFonts w:hint="eastAsia" w:ascii="宋体" w:hAnsi="宋体" w:eastAsia="宋体" w:cs="宋体"/>
          <w:i w:val="0"/>
          <w:iCs w:val="0"/>
          <w:caps w:val="0"/>
          <w:color w:val="333333"/>
          <w:spacing w:val="0"/>
          <w:sz w:val="24"/>
          <w:szCs w:val="24"/>
          <w:shd w:val="clear" w:fill="FFFF00"/>
        </w:rPr>
        <w:t>____年___月___日</w:t>
      </w:r>
    </w:p>
    <w:p w14:paraId="598B16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5F725D7B">
      <w:pPr>
        <w:rPr>
          <w:rFonts w:hint="eastAsia" w:ascii="微软雅黑" w:hAnsi="微软雅黑" w:eastAsia="微软雅黑" w:cs="微软雅黑"/>
          <w:i w:val="0"/>
          <w:iCs w:val="0"/>
          <w:caps w:val="0"/>
          <w:color w:val="333333"/>
          <w:spacing w:val="0"/>
          <w:sz w:val="39"/>
          <w:szCs w:val="39"/>
          <w:shd w:val="clear" w:fill="FFFFFF"/>
        </w:rPr>
      </w:pPr>
      <w:r>
        <w:rPr>
          <w:rFonts w:hint="eastAsia" w:ascii="微软雅黑" w:hAnsi="微软雅黑" w:eastAsia="微软雅黑" w:cs="微软雅黑"/>
          <w:i w:val="0"/>
          <w:iCs w:val="0"/>
          <w:caps w:val="0"/>
          <w:color w:val="333333"/>
          <w:spacing w:val="0"/>
          <w:sz w:val="39"/>
          <w:szCs w:val="39"/>
          <w:shd w:val="clear" w:fill="FFFFFF"/>
        </w:rPr>
        <w:br w:type="page"/>
      </w:r>
    </w:p>
    <w:p w14:paraId="3095D0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i w:val="0"/>
          <w:iCs w:val="0"/>
          <w:caps w:val="0"/>
          <w:color w:val="333333"/>
          <w:spacing w:val="0"/>
          <w:sz w:val="39"/>
          <w:szCs w:val="39"/>
        </w:rPr>
      </w:pPr>
      <w:r>
        <w:rPr>
          <w:rFonts w:hint="eastAsia" w:ascii="微软雅黑" w:hAnsi="微软雅黑" w:eastAsia="微软雅黑" w:cs="微软雅黑"/>
          <w:i w:val="0"/>
          <w:iCs w:val="0"/>
          <w:caps w:val="0"/>
          <w:color w:val="333333"/>
          <w:spacing w:val="0"/>
          <w:sz w:val="39"/>
          <w:szCs w:val="39"/>
          <w:shd w:val="clear" w:fill="FFFFFF"/>
        </w:rPr>
        <w:t>第七章 电子投标文件格式</w:t>
      </w:r>
    </w:p>
    <w:p w14:paraId="727D926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编制说明</w:t>
      </w:r>
    </w:p>
    <w:p w14:paraId="313CC4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1、除招标文件另有规定外，本章中：</w:t>
      </w:r>
    </w:p>
    <w:p w14:paraId="529B58F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1.1涉及投标人的“全称”：</w:t>
      </w:r>
    </w:p>
    <w:p w14:paraId="599FB0D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（1）不接受联合体投标的，指投标人的全称。</w:t>
      </w:r>
    </w:p>
    <w:p w14:paraId="62A9D52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（2）接受联合体投标且投标人为联合体的，指牵头方的全称并加注（联合体牵头方），即应表述为：“牵头方的全称（联合体牵头方）”。</w:t>
      </w:r>
    </w:p>
    <w:p w14:paraId="3B03F9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1.2涉及投标人“加盖单位公章”：</w:t>
      </w:r>
    </w:p>
    <w:p w14:paraId="747EA5F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（1）不接受联合体投标的，指加盖投标人的单位公章。</w:t>
      </w:r>
    </w:p>
    <w:p w14:paraId="2B7CE6D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（2）接受联合体投标且投标人为联合体的，指加盖联合体牵头方的单位公章。</w:t>
      </w:r>
    </w:p>
    <w:p w14:paraId="527596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1.3涉及“投标人代表签字”：</w:t>
      </w:r>
    </w:p>
    <w:p w14:paraId="49252F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（1）不接受联合体投标的，指由投标人的单位负责人或其授权的委托代理人签字，由委托代理人签字的，应提供“单位授权书”。</w:t>
      </w:r>
    </w:p>
    <w:p w14:paraId="742217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（2）接受联合体投标且投标人为联合体的，指由联合体牵头方的单位负责人或其授权的委托代理人签字，由委托代理人签字的，应提供“单位授权书”。</w:t>
      </w:r>
    </w:p>
    <w:p w14:paraId="2BB4800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1.4“其他组织”指合伙企业、非企业专业服务机构、个体工商户、农村承包经营户等。</w:t>
      </w:r>
    </w:p>
    <w:p w14:paraId="0CBA9C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1.5“自然人”指具有完全民事行为能力、能够承担民事责任和义务的中国公民。</w:t>
      </w:r>
    </w:p>
    <w:p w14:paraId="2EBF99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2、除招标文件另有规定外，本章中“投标人的资格及资信证明文件”：</w:t>
      </w:r>
    </w:p>
    <w:p w14:paraId="0BA1EF5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2.1投标人应按照招标文件第四章第1.3条第（2）款规定及本章规定进行编制，如有必要，可增加附页，附页作为资格及资信文件的组成部分。</w:t>
      </w:r>
    </w:p>
    <w:p w14:paraId="70FA97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2.2接受联合体投标且投标人为联合体的，联合体中的各方均应按照本章第2.1条规定提交相应的全部资料。</w:t>
      </w:r>
    </w:p>
    <w:p w14:paraId="6E6C5A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3、投标人对电子投标文件的索引应编制页码。</w:t>
      </w:r>
    </w:p>
    <w:p w14:paraId="470C34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4、本章提供格式仅供参考，投标人应根据自身实际情况制作电子投标文件。</w:t>
      </w:r>
    </w:p>
    <w:p w14:paraId="0E53A15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29AC530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封面格式(资格及资信证明部分)</w:t>
      </w:r>
    </w:p>
    <w:p w14:paraId="7033A9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福建省政府采购投标文件</w:t>
      </w:r>
    </w:p>
    <w:p w14:paraId="46908D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（资格及资信证明部分）</w:t>
      </w:r>
    </w:p>
    <w:p w14:paraId="57978616">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p>
    <w:p w14:paraId="1A3257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39"/>
          <w:szCs w:val="39"/>
        </w:rPr>
      </w:pPr>
      <w:r>
        <w:rPr>
          <w:b/>
          <w:bCs/>
          <w:sz w:val="39"/>
          <w:szCs w:val="39"/>
        </w:rPr>
        <w:t>（填写正本或副本）</w:t>
      </w:r>
    </w:p>
    <w:p w14:paraId="3A618DCC">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p>
    <w:p w14:paraId="72ED16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（项目名称：（由投标人填写）</w:t>
      </w:r>
    </w:p>
    <w:p w14:paraId="1E81F4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（备案编号：（由投标人填写）</w:t>
      </w:r>
    </w:p>
    <w:p w14:paraId="2C9C9A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（项目编号：（由投标人填写）</w:t>
      </w:r>
    </w:p>
    <w:p w14:paraId="3A4F7D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（所投采购包：（由投标人填写）</w:t>
      </w:r>
    </w:p>
    <w:p w14:paraId="48D3225D">
      <w:pPr>
        <w:keepNext w:val="0"/>
        <w:keepLines w:val="0"/>
        <w:widowControl/>
        <w:suppressLineNumbers w:val="0"/>
        <w:spacing w:after="240" w:afterAutospacing="0"/>
        <w:jc w:val="left"/>
      </w:pPr>
    </w:p>
    <w:p w14:paraId="08A831B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投标人：（填写“全称”）</w:t>
      </w:r>
    </w:p>
    <w:p w14:paraId="7C52D7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（由投标人填写）年（由投标人填写）月</w:t>
      </w:r>
    </w:p>
    <w:p w14:paraId="5C273F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7975745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索引</w:t>
      </w:r>
    </w:p>
    <w:p w14:paraId="07828A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一、投标函</w:t>
      </w:r>
    </w:p>
    <w:p w14:paraId="054DAB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二、投标人的资格及资信证明文件</w:t>
      </w:r>
    </w:p>
    <w:p w14:paraId="628236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三、投标保证金</w:t>
      </w:r>
    </w:p>
    <w:p w14:paraId="476276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7BA7196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资格及资信证明部分中不得出现报价部分的全部或部分的投标报价信息（或组成资料），否则资格审查不合格。（联合体协议及分包意向协议中的比例规定，不适用本条款）</w:t>
      </w:r>
    </w:p>
    <w:p w14:paraId="3FB0E0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6EC68F3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一、投标函</w:t>
      </w:r>
    </w:p>
    <w:p w14:paraId="59F6C16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3AD2C9F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兹收到贵单位关于</w:t>
      </w:r>
      <w:r>
        <w:rPr>
          <w:sz w:val="24"/>
          <w:szCs w:val="24"/>
          <w:u w:val="single"/>
        </w:rPr>
        <w:t>（填写“项目名称”） </w:t>
      </w:r>
      <w:r>
        <w:rPr>
          <w:sz w:val="24"/>
          <w:szCs w:val="24"/>
        </w:rPr>
        <w:t>项目</w:t>
      </w:r>
      <w:r>
        <w:rPr>
          <w:sz w:val="24"/>
          <w:szCs w:val="24"/>
          <w:u w:val="single"/>
        </w:rPr>
        <w:t>（项目编号：　　　　　） </w:t>
      </w:r>
      <w:r>
        <w:rPr>
          <w:sz w:val="24"/>
          <w:szCs w:val="24"/>
        </w:rPr>
        <w:t>的投标邀请，本投标人代表</w:t>
      </w:r>
      <w:r>
        <w:rPr>
          <w:sz w:val="24"/>
          <w:szCs w:val="24"/>
          <w:u w:val="single"/>
        </w:rPr>
        <w:t>（填写“全名”） </w:t>
      </w:r>
      <w:r>
        <w:rPr>
          <w:sz w:val="24"/>
          <w:szCs w:val="24"/>
        </w:rPr>
        <w:t>已获得我方正式授权并代表投标人（填写“全称”）参加投标，并提交电子投标文件。我方提交的全部电子投标文件由下述部分组成：</w:t>
      </w:r>
    </w:p>
    <w:p w14:paraId="286EC10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（1）资格及资信证明部分</w:t>
      </w:r>
    </w:p>
    <w:p w14:paraId="57AC91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①投标函</w:t>
      </w:r>
    </w:p>
    <w:p w14:paraId="572D75D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②投标人的资格及资信证明文件</w:t>
      </w:r>
    </w:p>
    <w:p w14:paraId="6CD092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③投标保证金</w:t>
      </w:r>
    </w:p>
    <w:p w14:paraId="5885AB2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（2）报价部分</w:t>
      </w:r>
    </w:p>
    <w:p w14:paraId="48FB13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①开标一览表</w:t>
      </w:r>
    </w:p>
    <w:p w14:paraId="317EE3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②投标分项报价表</w:t>
      </w:r>
    </w:p>
    <w:p w14:paraId="3C5D81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③招标文件规定的价格扣除证明材料（若有）</w:t>
      </w:r>
    </w:p>
    <w:p w14:paraId="5DC808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④招标文件规定的加分证明材料（若有）</w:t>
      </w:r>
    </w:p>
    <w:p w14:paraId="6C17AF5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（3）技术商务部分</w:t>
      </w:r>
    </w:p>
    <w:p w14:paraId="6C9C53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①标的说明一览表</w:t>
      </w:r>
    </w:p>
    <w:p w14:paraId="2941CA7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②技术和服务要求响应表</w:t>
      </w:r>
    </w:p>
    <w:p w14:paraId="654572F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③商务条件响应表</w:t>
      </w:r>
    </w:p>
    <w:p w14:paraId="2A648D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④投标人提交的其他资料（若有）</w:t>
      </w:r>
    </w:p>
    <w:p w14:paraId="05BDD9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根据本函，本投标人代表宣布我方保证遵守招标文件的全部规定，同时：</w:t>
      </w:r>
    </w:p>
    <w:p w14:paraId="18491B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1、确认：</w:t>
      </w:r>
    </w:p>
    <w:p w14:paraId="6FCF14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1.1所投采购包的投标报价详见“开标一览表”及“投标分项报价表”。</w:t>
      </w:r>
    </w:p>
    <w:p w14:paraId="081EBA6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1.2我方已详细审查全部招标文件[包括但不限于：有关附件（若有）、澄清或修改（若有）等]，并自行承担因对全部招标文件理解不正确或误解而产生的相应后果和责任。</w:t>
      </w:r>
    </w:p>
    <w:p w14:paraId="7D3AA2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2、承诺及声明：</w:t>
      </w:r>
    </w:p>
    <w:p w14:paraId="3493C50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2.1我方具备招标文件第一章载明的“投标人的资格要求”且符合招标文件第三章载明的“二、投标人”之规定，否则投标无效。</w:t>
      </w:r>
    </w:p>
    <w:p w14:paraId="7E9A29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2.2我方提交的电子投标文件各组成部分的全部内容及资料是不可割离且真实、有效、准确、完整和不具有任何误导性的，否则产生不利后果由我方承担责任。</w:t>
      </w:r>
    </w:p>
    <w:p w14:paraId="5D2826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2.3我方提供的标的价格不高于同期市场价格，否则产生不利后果由我方承担责任。</w:t>
      </w:r>
    </w:p>
    <w:p w14:paraId="137E1AC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2.4投标保证金：若出现招标文件第三章规定的不予退还情形，同意贵单位不予退还。</w:t>
      </w:r>
    </w:p>
    <w:p w14:paraId="2BEC993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2.5投标有效期：按照招标文件第三章规定执行，并在招标文件第二章载明的期限内保持有效。</w:t>
      </w:r>
    </w:p>
    <w:p w14:paraId="1E2886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2.6若中标，将按照招标文件、我方电子投标文件及政府采购合同履行责任和义务。</w:t>
      </w:r>
    </w:p>
    <w:p w14:paraId="33E0CA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2.7若贵单位要求，我方同意提供与本项目投标有关的一切资料、数据或文件，并完全理解贵单位不一定要接受最低的投标报价或收到的任何投标。</w:t>
      </w:r>
    </w:p>
    <w:p w14:paraId="212745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2.8 我方承诺遵守《中华人民共和国劳动合同法》有关规定和《中华人民共和国妇女权益保障法 》中关于“劳动和社会保障权益”的有关要求。</w:t>
      </w:r>
    </w:p>
    <w:p w14:paraId="2BB76B4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2.9我方承诺电子投标文件所提供的全部资料真实可靠，并接受评标委员会、采购人、采购代理机构、监管部门进一步审查其中任何资料真实性的要求。</w:t>
      </w:r>
    </w:p>
    <w:p w14:paraId="168BAD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2.10除招标文件另有规定外，对于贵单位按照下述联络方式发出的任何信息或通知，均视为我方已收悉前述信息或通知的全部内容：</w:t>
      </w:r>
    </w:p>
    <w:p w14:paraId="5DA0A0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通信地址：                                        </w:t>
      </w:r>
    </w:p>
    <w:p w14:paraId="6EB042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邮编：                                           </w:t>
      </w:r>
    </w:p>
    <w:p w14:paraId="120F96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联系方法：（包括但不限于：联系人、联系电话、手机、传真、电子邮箱等）</w:t>
      </w:r>
    </w:p>
    <w:p w14:paraId="1AB9211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投标人：（全称并加盖单位公章）</w:t>
      </w:r>
    </w:p>
    <w:p w14:paraId="0EE6D48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日期：    年   月   日</w:t>
      </w:r>
    </w:p>
    <w:p w14:paraId="75F03C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5CA0A04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二、投标人的资格及资信证明文件</w:t>
      </w:r>
    </w:p>
    <w:p w14:paraId="772A0E5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二-1单位授权书（若有）</w:t>
      </w:r>
    </w:p>
    <w:p w14:paraId="142A2E3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173671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我方的单位负责人</w:t>
      </w:r>
      <w:r>
        <w:rPr>
          <w:sz w:val="24"/>
          <w:szCs w:val="24"/>
          <w:u w:val="single"/>
        </w:rPr>
        <w:t>（填写“单位负责人全名”）</w:t>
      </w:r>
      <w:r>
        <w:rPr>
          <w:sz w:val="24"/>
          <w:szCs w:val="24"/>
        </w:rPr>
        <w:t>授权</w:t>
      </w:r>
      <w:r>
        <w:rPr>
          <w:sz w:val="24"/>
          <w:szCs w:val="24"/>
          <w:u w:val="single"/>
        </w:rPr>
        <w:t>（填写“投标人代表全名”）</w:t>
      </w:r>
      <w:r>
        <w:rPr>
          <w:sz w:val="24"/>
          <w:szCs w:val="24"/>
        </w:rPr>
        <w:t>为投标人代表，代表我方参加</w:t>
      </w:r>
      <w:r>
        <w:rPr>
          <w:sz w:val="24"/>
          <w:szCs w:val="24"/>
          <w:u w:val="single"/>
        </w:rPr>
        <w:t>（填写“项目名称”）</w:t>
      </w:r>
      <w:r>
        <w:rPr>
          <w:sz w:val="24"/>
          <w:szCs w:val="24"/>
        </w:rPr>
        <w:t>项目（项目编号：</w:t>
      </w:r>
      <w:r>
        <w:rPr>
          <w:sz w:val="24"/>
          <w:szCs w:val="24"/>
          <w:u w:val="single"/>
        </w:rPr>
        <w:t>　　　　　</w:t>
      </w:r>
      <w:r>
        <w:rPr>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0328CD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投标人代表无转委权。特此授权。</w:t>
      </w:r>
    </w:p>
    <w:p w14:paraId="69FA372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（以下无正文）</w:t>
      </w:r>
    </w:p>
    <w:p w14:paraId="5DD31F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单位负责人：</w:t>
      </w:r>
      <w:r>
        <w:rPr>
          <w:sz w:val="24"/>
          <w:szCs w:val="24"/>
          <w:u w:val="single"/>
        </w:rPr>
        <w:t>　　　　　</w:t>
      </w:r>
      <w:r>
        <w:rPr>
          <w:sz w:val="24"/>
          <w:szCs w:val="24"/>
        </w:rPr>
        <w:t>身份证号：</w:t>
      </w:r>
      <w:r>
        <w:rPr>
          <w:sz w:val="24"/>
          <w:szCs w:val="24"/>
          <w:u w:val="single"/>
        </w:rPr>
        <w:t>　　　　　</w:t>
      </w:r>
      <w:r>
        <w:rPr>
          <w:sz w:val="24"/>
          <w:szCs w:val="24"/>
        </w:rPr>
        <w:t>手机：</w:t>
      </w:r>
      <w:r>
        <w:rPr>
          <w:sz w:val="24"/>
          <w:szCs w:val="24"/>
          <w:u w:val="single"/>
        </w:rPr>
        <w:t>　　　　　</w:t>
      </w:r>
    </w:p>
    <w:p w14:paraId="71CFF1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投标人代表：</w:t>
      </w:r>
      <w:r>
        <w:rPr>
          <w:sz w:val="24"/>
          <w:szCs w:val="24"/>
          <w:u w:val="single"/>
        </w:rPr>
        <w:t>　　　　　</w:t>
      </w:r>
      <w:r>
        <w:rPr>
          <w:sz w:val="24"/>
          <w:szCs w:val="24"/>
        </w:rPr>
        <w:t>身份证号：</w:t>
      </w:r>
      <w:r>
        <w:rPr>
          <w:sz w:val="24"/>
          <w:szCs w:val="24"/>
          <w:u w:val="single"/>
        </w:rPr>
        <w:t>　　　　　</w:t>
      </w:r>
      <w:r>
        <w:rPr>
          <w:sz w:val="24"/>
          <w:szCs w:val="24"/>
        </w:rPr>
        <w:t>手机：</w:t>
      </w:r>
      <w:r>
        <w:rPr>
          <w:sz w:val="24"/>
          <w:szCs w:val="24"/>
          <w:u w:val="single"/>
        </w:rPr>
        <w:t>　　　　　</w:t>
      </w:r>
    </w:p>
    <w:p w14:paraId="0687ABC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授权方</w:t>
      </w:r>
    </w:p>
    <w:p w14:paraId="71A4591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投标人：</w:t>
      </w:r>
      <w:r>
        <w:rPr>
          <w:sz w:val="24"/>
          <w:szCs w:val="24"/>
          <w:u w:val="single"/>
        </w:rPr>
        <w:t>（全称并加盖单位公章）</w:t>
      </w:r>
    </w:p>
    <w:p w14:paraId="053446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签署日期： 年 月 日</w:t>
      </w:r>
    </w:p>
    <w:p w14:paraId="72265A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附：单位负责人、投标人代表的身份证正反面复印件</w:t>
      </w:r>
    </w:p>
    <w:p w14:paraId="439F9B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sz w:val="24"/>
          <w:szCs w:val="24"/>
        </w:rPr>
      </w:pPr>
      <w:r>
        <w:rPr>
          <w:sz w:val="24"/>
          <w:szCs w:val="24"/>
        </w:rPr>
        <w:t>要求：真实有效且内容完整、清晰、整洁。</w:t>
      </w:r>
    </w:p>
    <w:p w14:paraId="2EE4B32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479EEAD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1、企业（银行、保险、石油石化、电力、电信等行业除外）、事业单位和社会团体法人的“单位负责人”指法定代表人，即与实际提交的“营业执照等证明文件”载明的一致。</w:t>
      </w:r>
    </w:p>
    <w:p w14:paraId="0AE8CA4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4E6BFA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3、投标人（自然人除外）：若投标人代表为单位授权的委托代理人，应提供本授权书；若投标人代表为单位负责人，应在此项下提交其身份证正反面复印件，可不提供本授权书。</w:t>
      </w:r>
    </w:p>
    <w:p w14:paraId="3E8E2B0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4、投标人为自然人的，可不填写本授权书。</w:t>
      </w:r>
    </w:p>
    <w:p w14:paraId="280735C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179BCA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二-2 证明材料</w:t>
      </w:r>
    </w:p>
    <w:p w14:paraId="058A39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87145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二-2-1 福建省政府采购供应商资格承诺函</w:t>
      </w:r>
    </w:p>
    <w:p w14:paraId="49EF1FB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7B28752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单位名称(自然人姓名):</w:t>
      </w:r>
    </w:p>
    <w:p w14:paraId="64AD483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统一社会信用代码(自然人身份证号码):</w:t>
      </w:r>
    </w:p>
    <w:p w14:paraId="586C26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法定代表人(负责人):</w:t>
      </w:r>
    </w:p>
    <w:p w14:paraId="56FDBAA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联系地址和电话:</w:t>
      </w:r>
    </w:p>
    <w:p w14:paraId="499F9B9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我单位(本人)自愿参加本次政府采购活动，严格遵守《中华人民共和国政府采购法》及相关法律法规，坚守公开、公平公正和诚实信用等原则，依法诚信经营，并郑重承诺:</w:t>
      </w:r>
    </w:p>
    <w:p w14:paraId="6A7088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一、我单位(本人)具备采购文件要求以及《中华人民共和国政府采购法》第二十二条规定的条件:</w:t>
      </w:r>
    </w:p>
    <w:p w14:paraId="5E318C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1.具有独立承担民事责任的能力;</w:t>
      </w:r>
    </w:p>
    <w:p w14:paraId="75EE81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2.具有良好的商业信誉和健全的财务会计制度;</w:t>
      </w:r>
    </w:p>
    <w:p w14:paraId="76D47D0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3.具有履行合同所必需的设备和专业技术能力;</w:t>
      </w:r>
    </w:p>
    <w:p w14:paraId="63F828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4.有依法缴纳税收和社会保障资金的良好记录;</w:t>
      </w:r>
    </w:p>
    <w:p w14:paraId="6F770F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5.参加政府采购活动前三年内，在经营活动中没有重大违法记录；</w:t>
      </w:r>
    </w:p>
    <w:p w14:paraId="0B167AD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6.法律、行政法规规定的其他条件。</w:t>
      </w:r>
    </w:p>
    <w:p w14:paraId="47A4EF0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17B08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42954D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供应商：</w:t>
      </w:r>
      <w:r>
        <w:rPr>
          <w:sz w:val="24"/>
          <w:szCs w:val="24"/>
          <w:u w:val="single"/>
        </w:rPr>
        <w:t>名称(单位公章):</w:t>
      </w:r>
    </w:p>
    <w:p w14:paraId="5012287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27413E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w:t>
      </w:r>
    </w:p>
    <w:p w14:paraId="4EFD5B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1.我单位(本人)专指参加政府采购活动的供应商(含自然人)；</w:t>
      </w:r>
    </w:p>
    <w:p w14:paraId="33A7BA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2.资格承诺的供应商应在投标(响应)文件中按此模板提供承诺函，否则，视为未按照招标文件规定提交投标人的资格及资信文件，按资格审查不通过处理。</w:t>
      </w:r>
    </w:p>
    <w:p w14:paraId="5A3E736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ED13A8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二-2-2 资格证明材料</w:t>
      </w:r>
    </w:p>
    <w:p w14:paraId="69FB50D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营业执照等证明文件</w:t>
      </w:r>
    </w:p>
    <w:p w14:paraId="7DC348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103720A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）投标人为法人（包括企业、事业单位和社会团体）的</w:t>
      </w:r>
    </w:p>
    <w:p w14:paraId="7EA54E8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现附上由</w:t>
      </w:r>
      <w:r>
        <w:rPr>
          <w:sz w:val="24"/>
          <w:szCs w:val="24"/>
          <w:u w:val="single"/>
        </w:rPr>
        <w:t>（（填写“签发机关全称”）</w:t>
      </w:r>
      <w:r>
        <w:rPr>
          <w:sz w:val="24"/>
          <w:szCs w:val="24"/>
        </w:rPr>
        <w:t>签发的我方统一社会信用代码（请填写法人的具体证照名称）复印件，该证明材料真实有效，否则我方负全部责任。</w:t>
      </w:r>
    </w:p>
    <w:p w14:paraId="0680385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）投标人为非法人（包括其他组织、自然人）的</w:t>
      </w:r>
    </w:p>
    <w:p w14:paraId="021920E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□现附上由</w:t>
      </w:r>
      <w:r>
        <w:rPr>
          <w:sz w:val="24"/>
          <w:szCs w:val="24"/>
          <w:u w:val="single"/>
        </w:rPr>
        <w:t>（（填写“签发机关全称”）</w:t>
      </w:r>
      <w:r>
        <w:rPr>
          <w:sz w:val="24"/>
          <w:szCs w:val="24"/>
        </w:rPr>
        <w:t>签发的我方（请填写非自然人的非法人的具体证照名称）复印件，该证明材料真实有效，否则我方负全部责任。</w:t>
      </w:r>
    </w:p>
    <w:p w14:paraId="172040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□现附上由</w:t>
      </w:r>
      <w:r>
        <w:rPr>
          <w:sz w:val="24"/>
          <w:szCs w:val="24"/>
          <w:u w:val="single"/>
        </w:rPr>
        <w:t>（（填写“签发机关全称”）</w:t>
      </w:r>
      <w:r>
        <w:rPr>
          <w:sz w:val="24"/>
          <w:szCs w:val="24"/>
        </w:rPr>
        <w:t>签发的我方（请填写自然人的身份证件名称）复印件，该证明材料真实有效，否则我方负全部责任。</w:t>
      </w:r>
    </w:p>
    <w:p w14:paraId="72E496F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793E73D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1、请投标人按照实际情况编制填写，在相应的（）中打“√”并选择相应的“□”（若有）后，再按照本格式的要求提供相应证明材料的复印件。</w:t>
      </w:r>
    </w:p>
    <w:p w14:paraId="720F19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2138E00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0699EC5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6AB022B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00CD1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财务状况报告（财务报告、或资信证明）</w:t>
      </w:r>
    </w:p>
    <w:p w14:paraId="052065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3D28AE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）投标人提供财务报告的</w:t>
      </w:r>
    </w:p>
    <w:p w14:paraId="0A2DE04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□企业适用：现附上我方</w:t>
      </w:r>
      <w:r>
        <w:rPr>
          <w:sz w:val="24"/>
          <w:szCs w:val="24"/>
          <w:u w:val="single"/>
        </w:rPr>
        <w:t>（填写“具体的年度、或半年度、季度”）</w:t>
      </w:r>
      <w:r>
        <w:rPr>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0D9030A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□事业单位适用：现附上我方</w:t>
      </w:r>
      <w:r>
        <w:rPr>
          <w:sz w:val="24"/>
          <w:szCs w:val="24"/>
          <w:u w:val="single"/>
        </w:rPr>
        <w:t>（填写“具体的年度、或半年度、或季度”）</w:t>
      </w:r>
      <w:r>
        <w:rPr>
          <w:sz w:val="24"/>
          <w:szCs w:val="24"/>
        </w:rPr>
        <w:t>财务报告复印件，包括资产负债表、收入支出表（或收入费用表）、财政补助收入支出表（若有）、会计师事务所营业执照和注册会计师资格证书，上述证明材料真实有效，否则我方负全部责任。</w:t>
      </w:r>
    </w:p>
    <w:p w14:paraId="1AC625B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□社会团体、民办非企适用：现附上我方</w:t>
      </w:r>
      <w:r>
        <w:rPr>
          <w:sz w:val="24"/>
          <w:szCs w:val="24"/>
          <w:u w:val="single"/>
        </w:rPr>
        <w:t>（填写“具体的年度、或半年度、或季度”）</w:t>
      </w:r>
      <w:r>
        <w:rPr>
          <w:sz w:val="24"/>
          <w:szCs w:val="24"/>
        </w:rPr>
        <w:t>财务报告复印件，包括资产负债表、业务活动表、现金流量表、会计师事务所营业执照和注册会计师资格证书，上述证明材料真实有效，否则我方负全部责任。</w:t>
      </w:r>
    </w:p>
    <w:p w14:paraId="31AEF7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）投标人提供资信证明的</w:t>
      </w:r>
    </w:p>
    <w:p w14:paraId="4DD950C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□非自然人适用（包括企业、事业单位、社会团体和其他组织）：现附上我方银行：</w:t>
      </w:r>
      <w:r>
        <w:rPr>
          <w:sz w:val="24"/>
          <w:szCs w:val="24"/>
          <w:u w:val="single"/>
        </w:rPr>
        <w:t>（填写“开户银行全称”）</w:t>
      </w:r>
      <w:r>
        <w:rPr>
          <w:sz w:val="24"/>
          <w:szCs w:val="24"/>
        </w:rPr>
        <w:t>出具的资信证明复印件，上述证明材料真实有效，否则我方负全部责任。</w:t>
      </w:r>
    </w:p>
    <w:p w14:paraId="31AD813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□自然人适用：现附上我方银行</w:t>
      </w:r>
      <w:r>
        <w:rPr>
          <w:sz w:val="24"/>
          <w:szCs w:val="24"/>
          <w:u w:val="single"/>
        </w:rPr>
        <w:t>：（填写自然人的“个人账户的开户银行全称”）</w:t>
      </w:r>
      <w:r>
        <w:rPr>
          <w:sz w:val="24"/>
          <w:szCs w:val="24"/>
        </w:rPr>
        <w:t>出具的资信证明复印件，上述证明材料真实有效，否则我方负全部责任。</w:t>
      </w:r>
    </w:p>
    <w:p w14:paraId="79534EC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5A3748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1、请投标人按照实际情况编制填写，在相应的（）中打“√”并选择相应的“□”（若有）后，再按照本格式的要求提供相应证明材料的复印件。</w:t>
      </w:r>
    </w:p>
    <w:p w14:paraId="6A3F536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2、投标人提供的财务报告复印件（成立年限按照投标截止时间推算）应符合下列规定：</w:t>
      </w:r>
    </w:p>
    <w:p w14:paraId="24B28A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2.1成立年限满1年及以上的投标人，提供经审计的招标文件规定的年度财务报告。</w:t>
      </w:r>
    </w:p>
    <w:p w14:paraId="09D7D55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2.2成立年限满半年但不足1年的投标人，提供该半年度中任一季度的季度财务报告或该半年度的半年度财务报告。</w:t>
      </w:r>
    </w:p>
    <w:p w14:paraId="53DF937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F4E06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544F316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67E517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7CCC4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依法缴纳税收证明材料</w:t>
      </w:r>
    </w:p>
    <w:p w14:paraId="18D482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0170A25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1、依法缴纳税收的投标人</w:t>
      </w:r>
    </w:p>
    <w:p w14:paraId="44D649A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）法人（包括企业、事业单位和社会团体）的</w:t>
      </w:r>
    </w:p>
    <w:p w14:paraId="0E4762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现附上自</w:t>
      </w:r>
      <w:r>
        <w:rPr>
          <w:sz w:val="24"/>
          <w:szCs w:val="24"/>
          <w:u w:val="single"/>
        </w:rPr>
        <w:t>　　年　　月　　日</w:t>
      </w:r>
      <w:r>
        <w:rPr>
          <w:sz w:val="24"/>
          <w:szCs w:val="24"/>
        </w:rPr>
        <w:t>至</w:t>
      </w:r>
      <w:r>
        <w:rPr>
          <w:sz w:val="24"/>
          <w:szCs w:val="24"/>
          <w:u w:val="single"/>
        </w:rPr>
        <w:t>　　年　　月　　日</w:t>
      </w:r>
      <w:r>
        <w:rPr>
          <w:sz w:val="24"/>
          <w:szCs w:val="24"/>
        </w:rPr>
        <w:t>期间我方缴纳（包括但不限于税务机关出具的专用收据、税收缴纳证明或税收代缴银行的缴款收讫凭证）等税收凭据复印件，上述证明材料真实有效，否则我方负全部责任。</w:t>
      </w:r>
    </w:p>
    <w:p w14:paraId="23CC23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）非法人（包括其他组织、自然人）的</w:t>
      </w:r>
    </w:p>
    <w:p w14:paraId="66EF955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现附上自</w:t>
      </w:r>
      <w:r>
        <w:rPr>
          <w:sz w:val="24"/>
          <w:szCs w:val="24"/>
          <w:u w:val="single"/>
        </w:rPr>
        <w:t>　　年　　月　　日</w:t>
      </w:r>
      <w:r>
        <w:rPr>
          <w:sz w:val="24"/>
          <w:szCs w:val="24"/>
        </w:rPr>
        <w:t>至</w:t>
      </w:r>
      <w:r>
        <w:rPr>
          <w:sz w:val="24"/>
          <w:szCs w:val="24"/>
          <w:u w:val="single"/>
        </w:rPr>
        <w:t>　　年　　月　　日</w:t>
      </w:r>
      <w:r>
        <w:rPr>
          <w:sz w:val="24"/>
          <w:szCs w:val="24"/>
        </w:rPr>
        <w:t>期间我方缴纳（包括但不限于税务机关出具的专用收据、税收缴纳证明或税收代缴银行的缴款收讫凭证）等税收凭据复印件，上述证明材料真实有效，否则我方负全部责任。</w:t>
      </w:r>
    </w:p>
    <w:p w14:paraId="6124A8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2、依法免税的投标人</w:t>
      </w:r>
    </w:p>
    <w:p w14:paraId="54B7FB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）现附上我方依法免税的证明材料复印件，上述证明材料真实有效，否则我方负全部责任。</w:t>
      </w:r>
    </w:p>
    <w:p w14:paraId="22C9F4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502FC35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1、请投标人按照实际情况编制填写，在相应的（）中打“√”，并按照本格式的要求提供相应证明材料的复印件。</w:t>
      </w:r>
    </w:p>
    <w:p w14:paraId="23E535A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2、投标人提供的税收缴纳凭据复印件应符合下列规定：</w:t>
      </w:r>
    </w:p>
    <w:p w14:paraId="34E309A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2.1投标截止时间前（不含投标截止时间的当月）已依法缴纳税收的投标人，提供投标截止时间前六个月（不含投标截止时间的当月）中任一月份的税收缴纳凭据复印件。</w:t>
      </w:r>
    </w:p>
    <w:p w14:paraId="45BBAAC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2.2投标截止时间的当月成立的投标人，视同满足本项资格条件要求。</w:t>
      </w:r>
    </w:p>
    <w:p w14:paraId="29A7F0D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3、若为依法免税范围的投标人，提供依法免税证明材料的，视同满足本项资格条件要求。</w:t>
      </w:r>
    </w:p>
    <w:p w14:paraId="53F8140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0043A15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45573B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52B882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依法缴纳社会保障资金证明材料</w:t>
      </w:r>
    </w:p>
    <w:p w14:paraId="1A6F236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622595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1、依法缴纳社会保障资金的投标人</w:t>
      </w:r>
    </w:p>
    <w:p w14:paraId="65BB2AB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）法人（包括企业、事业单位和社会团体）的</w:t>
      </w:r>
    </w:p>
    <w:p w14:paraId="73BE8E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现附上自</w:t>
      </w:r>
      <w:r>
        <w:rPr>
          <w:sz w:val="24"/>
          <w:szCs w:val="24"/>
          <w:u w:val="single"/>
        </w:rPr>
        <w:t>　　年　　月　　日</w:t>
      </w:r>
      <w:r>
        <w:rPr>
          <w:sz w:val="24"/>
          <w:szCs w:val="24"/>
        </w:rPr>
        <w:t>至</w:t>
      </w:r>
      <w:r>
        <w:rPr>
          <w:sz w:val="24"/>
          <w:szCs w:val="24"/>
          <w:u w:val="single"/>
        </w:rPr>
        <w:t>　　年　　月　　日</w:t>
      </w:r>
      <w:r>
        <w:rPr>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660131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）非法人（包括其他组织、自然人）的</w:t>
      </w:r>
    </w:p>
    <w:p w14:paraId="3384F6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自</w:t>
      </w:r>
      <w:r>
        <w:rPr>
          <w:sz w:val="24"/>
          <w:szCs w:val="24"/>
          <w:u w:val="single"/>
        </w:rPr>
        <w:t>　　年　　月　　日</w:t>
      </w:r>
      <w:r>
        <w:rPr>
          <w:sz w:val="24"/>
          <w:szCs w:val="24"/>
        </w:rPr>
        <w:t>至</w:t>
      </w:r>
      <w:r>
        <w:rPr>
          <w:sz w:val="24"/>
          <w:szCs w:val="24"/>
          <w:u w:val="single"/>
        </w:rPr>
        <w:t>　　年　　月　　日</w:t>
      </w:r>
      <w:r>
        <w:rPr>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4C15E17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2、依法不需要缴纳或暂缓缴纳社会保障资金的投标人</w:t>
      </w:r>
    </w:p>
    <w:p w14:paraId="3FFCA9C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）现附上我方依法不需要缴纳或暂缓缴纳社会保障资金证明材料复印件，上述证明材料真实有效，否则我方负全部责任。</w:t>
      </w:r>
    </w:p>
    <w:p w14:paraId="7B475D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2A25F3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1、请投标人按照实际情况编制填写，在相应的（）中打“√”，并按照本格式的要求提供相应证明材料的复印件。</w:t>
      </w:r>
    </w:p>
    <w:p w14:paraId="5310EB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2、投标人提供的社会保障资金缴纳凭据复印件应符合下列规定：</w:t>
      </w:r>
    </w:p>
    <w:p w14:paraId="5C1436E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33B48C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2.2投标截止时间的当月成立的投标人，视同满足本项资格条件要求。</w:t>
      </w:r>
    </w:p>
    <w:p w14:paraId="13D3F19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3、若为依法不需要缴纳或暂缓缴纳社会保障资金的投标人，提供依法不需要缴纳或暂缓缴纳社会保障资金证明材料的，视同满足本项资格条件要求。</w:t>
      </w:r>
    </w:p>
    <w:p w14:paraId="3EF9E6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34BAF9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3F29C2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241F4AE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具备履行合同所必需设备和专业技术能力的声明函（若有）</w:t>
      </w:r>
    </w:p>
    <w:p w14:paraId="038B93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03075FE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我方具备履行合同所必需的设备和专业技术能力，否则产生不利后果由我方承担责任。</w:t>
      </w:r>
    </w:p>
    <w:p w14:paraId="7B64EE7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特此声明。</w:t>
      </w:r>
    </w:p>
    <w:p w14:paraId="6C3291F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7823B94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1、招标文件未要求投标人提供“具备履行合同所必需的设备和专业技术能力专项证明材料”的，投标人应提供本声明函。</w:t>
      </w:r>
    </w:p>
    <w:p w14:paraId="40CEB5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2、招标文件要求投标人提供“具备履行合同所必需的设备和专业技术能力专项证明材料”的，投标人可不提供本声明函。</w:t>
      </w:r>
    </w:p>
    <w:p w14:paraId="7F7632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3、请投标人根据实际情况如实声明，否则视为提供虚假材料。</w:t>
      </w:r>
    </w:p>
    <w:p w14:paraId="7A0150F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08663C3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1E3834D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19BAE1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参加采购活动前三年内在经营活动中没有重大违法记录书面声明</w:t>
      </w:r>
    </w:p>
    <w:p w14:paraId="665248C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73C12B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76426A2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840"/>
        <w:rPr>
          <w:sz w:val="24"/>
          <w:szCs w:val="24"/>
        </w:rPr>
      </w:pPr>
      <w:r>
        <w:rPr>
          <w:sz w:val="24"/>
          <w:szCs w:val="24"/>
        </w:rPr>
        <w:t>特此声明。</w:t>
      </w:r>
    </w:p>
    <w:p w14:paraId="591912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2A1526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028DE0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请投标人根据实际情况如实声明，否则视为提供虚假材料。</w:t>
      </w:r>
    </w:p>
    <w:p w14:paraId="3CB1C9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4B9981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63E116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3026E1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二-3信用记录查询提示</w:t>
      </w:r>
    </w:p>
    <w:p w14:paraId="45A2039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1、由资格审查小组通过网站查询并打印投标人的信用记录。</w:t>
      </w:r>
    </w:p>
    <w:p w14:paraId="7AAF222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5EBB5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520CA8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20C8362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二-4中小企业声明函</w:t>
      </w:r>
    </w:p>
    <w:p w14:paraId="6207D7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（以资格条件落实中小企业扶持政策时适用，若有）</w:t>
      </w:r>
    </w:p>
    <w:p w14:paraId="087912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中小企业声明函（货物）</w:t>
      </w:r>
    </w:p>
    <w:p w14:paraId="71883A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本公司（联合体）郑重声明，根据《政府采购促进中小企业发展管理办法》（财库﹝2020﹞46 号）的规定，本公司（联合体）参加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14:paraId="372FBBE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w:t>
      </w:r>
      <w:r>
        <w:rPr>
          <w:sz w:val="24"/>
          <w:szCs w:val="24"/>
          <w:u w:val="single"/>
        </w:rPr>
        <w:t> （标的名称） </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万元¹，属于</w:t>
      </w:r>
      <w:r>
        <w:rPr>
          <w:sz w:val="24"/>
          <w:szCs w:val="24"/>
          <w:u w:val="single"/>
        </w:rPr>
        <w:t>（中型企业、小型企业、微型企业）</w:t>
      </w:r>
      <w:r>
        <w:rPr>
          <w:sz w:val="24"/>
          <w:szCs w:val="24"/>
        </w:rPr>
        <w:t>；</w:t>
      </w:r>
    </w:p>
    <w:p w14:paraId="66B6F7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w:t>
      </w:r>
      <w:r>
        <w:rPr>
          <w:sz w:val="24"/>
          <w:szCs w:val="24"/>
          <w:u w:val="single"/>
        </w:rPr>
        <w:t> （标的名称） </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万元，属于</w:t>
      </w:r>
      <w:r>
        <w:rPr>
          <w:sz w:val="24"/>
          <w:szCs w:val="24"/>
          <w:u w:val="single"/>
        </w:rPr>
        <w:t>（中型企业、小型企业、微型企业）</w:t>
      </w:r>
      <w:r>
        <w:rPr>
          <w:sz w:val="24"/>
          <w:szCs w:val="24"/>
        </w:rPr>
        <w:t>；</w:t>
      </w:r>
    </w:p>
    <w:p w14:paraId="772598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w:t>
      </w:r>
    </w:p>
    <w:p w14:paraId="715B18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以上企业，不属于大企业的分支机构，不存在控股股东为大企业的情形，也不存在与大企业的负责人为同一人的情形。</w:t>
      </w:r>
    </w:p>
    <w:p w14:paraId="0E1FB22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本企业对上述声明内容的真实性负责。如有虚假，将依法承担相应责任。</w:t>
      </w:r>
    </w:p>
    <w:p w14:paraId="56CD222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35B1C37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5FBF85D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4E5652F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1、从业人员、营业收入、资产总额填报上一年度数据，无上一年度数据的新成立企业可不填报。</w:t>
      </w:r>
    </w:p>
    <w:p w14:paraId="20AE05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A1342E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65A97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041E7F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中小企业声明函（工程、服务）</w:t>
      </w:r>
    </w:p>
    <w:p w14:paraId="352722B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本公司（联合体）郑重声明，根据《政府采购促进中小企业发展管理办法》（财库﹝2020﹞46 号）的规定，本公司（联合体）参加</w:t>
      </w:r>
      <w:r>
        <w:rPr>
          <w:sz w:val="24"/>
          <w:szCs w:val="24"/>
          <w:u w:val="single"/>
        </w:rPr>
        <w:t>（单位名称）</w:t>
      </w:r>
      <w:r>
        <w:rPr>
          <w:sz w:val="24"/>
          <w:szCs w:val="24"/>
        </w:rPr>
        <w:t>的</w:t>
      </w:r>
      <w:r>
        <w:rPr>
          <w:sz w:val="24"/>
          <w:szCs w:val="24"/>
          <w:u w:val="single"/>
        </w:rPr>
        <w:t>（项目名称）</w:t>
      </w:r>
      <w:r>
        <w:rPr>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762134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；承建（承接）企业为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万元¹，属于</w:t>
      </w:r>
      <w:r>
        <w:rPr>
          <w:sz w:val="24"/>
          <w:szCs w:val="24"/>
          <w:u w:val="single"/>
        </w:rPr>
        <w:t>（中型企业、小型企业、微型企业）</w:t>
      </w:r>
      <w:r>
        <w:rPr>
          <w:sz w:val="24"/>
          <w:szCs w:val="24"/>
        </w:rPr>
        <w:t>；</w:t>
      </w:r>
    </w:p>
    <w:p w14:paraId="6DDBB0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；承建（承接）企业为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万元，属于</w:t>
      </w:r>
      <w:r>
        <w:rPr>
          <w:sz w:val="24"/>
          <w:szCs w:val="24"/>
          <w:u w:val="single"/>
        </w:rPr>
        <w:t>（中型企业、小型企业、微型企业）</w:t>
      </w:r>
      <w:r>
        <w:rPr>
          <w:sz w:val="24"/>
          <w:szCs w:val="24"/>
        </w:rPr>
        <w:t>；</w:t>
      </w:r>
    </w:p>
    <w:p w14:paraId="3297C56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w:t>
      </w:r>
    </w:p>
    <w:p w14:paraId="77D9C3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以上企业，不属于大企业的分支机构，不存在控股股东为大企业的情形，也不存在与大企业的负责人为同一人的情形。</w:t>
      </w:r>
    </w:p>
    <w:p w14:paraId="042682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本企业对上述声明内容的真实性负责。如有虚假，将依法承担相应责任。</w:t>
      </w:r>
    </w:p>
    <w:p w14:paraId="338143C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4E3EE40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7ED381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7E8E00C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1、从业人员、营业收入、资产总额填报上一年度数据，无上一年度数据的新成立企业可不填报。</w:t>
      </w:r>
    </w:p>
    <w:p w14:paraId="070ED38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F5B1DB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A1FF29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14D81B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残疾人福利性单位声明函</w:t>
      </w:r>
    </w:p>
    <w:p w14:paraId="26E9DBC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（以资格条件落实中小企业扶持政策时适用，若有）</w:t>
      </w:r>
    </w:p>
    <w:p w14:paraId="40CDA8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400DDB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2B97C7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）由本投标人承建的（填写“所投采购包、品目号”）工程</w:t>
      </w:r>
    </w:p>
    <w:p w14:paraId="4E1A50E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）由本投标人承接的（填写“所投采购包、品目号”）服务；</w:t>
      </w:r>
    </w:p>
    <w:p w14:paraId="7F1388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本投标人对上述声明的真实性负责。如有虚假，将依法承担相应责任。</w:t>
      </w:r>
    </w:p>
    <w:p w14:paraId="22217C8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备注：</w:t>
      </w:r>
    </w:p>
    <w:p w14:paraId="7CD0DEE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1、请投标人按照实际情况编制填写本声明函，并在相应的（）中打“√”。</w:t>
      </w:r>
    </w:p>
    <w:p w14:paraId="5ABB14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2、若《残疾人福利性单位声明函》内容不真实，视为提供虚假材料。</w:t>
      </w:r>
    </w:p>
    <w:p w14:paraId="3816DC6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1251EB8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3E0EE68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附：</w:t>
      </w:r>
    </w:p>
    <w:p w14:paraId="1D11F3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监狱企业证明材料</w:t>
      </w:r>
    </w:p>
    <w:p w14:paraId="2F48A50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投标人为监狱企业，提供本单位制造的货物（承接的服务），并在电子投标文件中提供省级以上监狱管理局、戒毒管理局（含新疆生产建设兵团）出具的属于监狱企业的证明文件。</w:t>
      </w:r>
    </w:p>
    <w:p w14:paraId="157DF4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C8E9D8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二-5联合体协议（若有）</w:t>
      </w:r>
    </w:p>
    <w:p w14:paraId="1C1B025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致：</w:t>
      </w:r>
      <w:r>
        <w:rPr>
          <w:sz w:val="24"/>
          <w:szCs w:val="24"/>
          <w:u w:val="single"/>
        </w:rPr>
        <w:t>（采购人或采购代理机构）</w:t>
      </w:r>
    </w:p>
    <w:p w14:paraId="39458B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兹有</w:t>
      </w:r>
      <w:r>
        <w:rPr>
          <w:sz w:val="24"/>
          <w:szCs w:val="24"/>
          <w:u w:val="single"/>
        </w:rPr>
        <w:t>（填写“联合体中各方的全称”，各方的全称之间请用“、”分割）</w:t>
      </w:r>
      <w:r>
        <w:rPr>
          <w:sz w:val="24"/>
          <w:szCs w:val="24"/>
        </w:rPr>
        <w:t>自愿组成联合体，共同参加</w:t>
      </w:r>
      <w:r>
        <w:rPr>
          <w:sz w:val="24"/>
          <w:szCs w:val="24"/>
          <w:u w:val="single"/>
        </w:rPr>
        <w:t>（填写“项目名称”）</w:t>
      </w:r>
      <w:r>
        <w:rPr>
          <w:sz w:val="24"/>
          <w:szCs w:val="24"/>
        </w:rPr>
        <w:t> 项目（项目编号：</w:t>
      </w:r>
      <w:r>
        <w:rPr>
          <w:sz w:val="24"/>
          <w:szCs w:val="24"/>
          <w:u w:val="single"/>
        </w:rPr>
        <w:t>　　　　　　</w:t>
      </w:r>
      <w:r>
        <w:rPr>
          <w:sz w:val="24"/>
          <w:szCs w:val="24"/>
        </w:rPr>
        <w:t>）的投标。现就联合体参加本项目投标的有关事宜达成下列协议：</w:t>
      </w:r>
    </w:p>
    <w:p w14:paraId="6C0704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一、联合体各方应承担的工作和义务具体如下：</w:t>
      </w:r>
    </w:p>
    <w:p w14:paraId="077E060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1、牵头方（全称）：</w:t>
      </w:r>
      <w:r>
        <w:rPr>
          <w:sz w:val="24"/>
          <w:szCs w:val="24"/>
          <w:u w:val="single"/>
        </w:rPr>
        <w:t>（填写“工作及义务的具体内容”） </w:t>
      </w:r>
      <w:r>
        <w:rPr>
          <w:sz w:val="24"/>
          <w:szCs w:val="24"/>
        </w:rPr>
        <w:t>；</w:t>
      </w:r>
    </w:p>
    <w:p w14:paraId="28A0E1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2、成员方：</w:t>
      </w:r>
    </w:p>
    <w:p w14:paraId="3C4030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2.1（成员一的全称）：</w:t>
      </w:r>
      <w:r>
        <w:rPr>
          <w:sz w:val="24"/>
          <w:szCs w:val="24"/>
          <w:u w:val="single"/>
        </w:rPr>
        <w:t>（填写“工作及义务的具体内容”）</w:t>
      </w:r>
      <w:r>
        <w:rPr>
          <w:sz w:val="24"/>
          <w:szCs w:val="24"/>
        </w:rPr>
        <w:t> ；</w:t>
      </w:r>
    </w:p>
    <w:p w14:paraId="1FBD22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w:t>
      </w:r>
    </w:p>
    <w:p w14:paraId="53151C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二、联合体各方的合同金额占比，具体如下：</w:t>
      </w:r>
    </w:p>
    <w:p w14:paraId="3F7C941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1.牵头方（</w:t>
      </w:r>
      <w:r>
        <w:rPr>
          <w:sz w:val="24"/>
          <w:szCs w:val="24"/>
          <w:u w:val="single"/>
        </w:rPr>
        <w:t> 全称</w:t>
      </w:r>
      <w:r>
        <w:rPr>
          <w:sz w:val="24"/>
          <w:szCs w:val="24"/>
        </w:rPr>
        <w:t> ）的合同金额占合同总额的</w:t>
      </w:r>
      <w:r>
        <w:rPr>
          <w:sz w:val="24"/>
          <w:szCs w:val="24"/>
          <w:u w:val="single"/>
        </w:rPr>
        <w:t>　　</w:t>
      </w:r>
      <w:r>
        <w:rPr>
          <w:sz w:val="24"/>
          <w:szCs w:val="24"/>
        </w:rPr>
        <w:t>%；</w:t>
      </w:r>
    </w:p>
    <w:p w14:paraId="507E0DA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2.成员方：</w:t>
      </w:r>
    </w:p>
    <w:p w14:paraId="10A90B1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2.1（</w:t>
      </w:r>
      <w:r>
        <w:rPr>
          <w:sz w:val="24"/>
          <w:szCs w:val="24"/>
          <w:u w:val="single"/>
        </w:rPr>
        <w:t> 成员1的全称 </w:t>
      </w:r>
      <w:r>
        <w:rPr>
          <w:sz w:val="24"/>
          <w:szCs w:val="24"/>
        </w:rPr>
        <w:t>）的合同金额占合同总额的</w:t>
      </w:r>
      <w:r>
        <w:rPr>
          <w:sz w:val="24"/>
          <w:szCs w:val="24"/>
          <w:u w:val="single"/>
        </w:rPr>
        <w:t>　　</w:t>
      </w:r>
      <w:r>
        <w:rPr>
          <w:sz w:val="24"/>
          <w:szCs w:val="24"/>
        </w:rPr>
        <w:t>%；</w:t>
      </w:r>
    </w:p>
    <w:p w14:paraId="42C9264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w:t>
      </w:r>
    </w:p>
    <w:p w14:paraId="639DC1B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三、联合体各方约定：</w:t>
      </w:r>
    </w:p>
    <w:p w14:paraId="4F26232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1、由</w:t>
      </w:r>
      <w:r>
        <w:rPr>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4E0360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2、联合体各方约定由</w:t>
      </w:r>
      <w:r>
        <w:rPr>
          <w:sz w:val="24"/>
          <w:szCs w:val="24"/>
          <w:u w:val="single"/>
        </w:rPr>
        <w:t>（填写“牵头方的全称”）代表联合体办理投标保证金事宜。</w:t>
      </w:r>
    </w:p>
    <w:p w14:paraId="3E3A94C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3B27447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6F56380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五、本协议自签署之日起生效，政府采购合同履行完毕后自动失效。</w:t>
      </w:r>
    </w:p>
    <w:p w14:paraId="0F06159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六、本协议一式</w:t>
      </w:r>
      <w:r>
        <w:rPr>
          <w:sz w:val="24"/>
          <w:szCs w:val="24"/>
          <w:u w:val="single"/>
        </w:rPr>
        <w:t>（填写具体份数）</w:t>
      </w:r>
      <w:r>
        <w:rPr>
          <w:sz w:val="24"/>
          <w:szCs w:val="24"/>
        </w:rPr>
        <w:t>份，联合体各方各执一份，电子投标文件中提交一份。</w:t>
      </w:r>
    </w:p>
    <w:p w14:paraId="54509F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（以下无正文）</w:t>
      </w:r>
    </w:p>
    <w:p w14:paraId="3A27D3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牵头方：</w:t>
      </w:r>
      <w:r>
        <w:rPr>
          <w:sz w:val="24"/>
          <w:szCs w:val="24"/>
          <w:u w:val="single"/>
        </w:rPr>
        <w:t>（全称并加盖单位公章）</w:t>
      </w:r>
    </w:p>
    <w:p w14:paraId="52D135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法定代表人或其委托代理人：</w:t>
      </w:r>
      <w:r>
        <w:rPr>
          <w:sz w:val="24"/>
          <w:szCs w:val="24"/>
          <w:u w:val="single"/>
        </w:rPr>
        <w:t> （签字或盖章）</w:t>
      </w:r>
    </w:p>
    <w:p w14:paraId="4F7FF85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成员一：</w:t>
      </w:r>
      <w:r>
        <w:rPr>
          <w:sz w:val="24"/>
          <w:szCs w:val="24"/>
          <w:u w:val="single"/>
        </w:rPr>
        <w:t>（全称并加盖成员一的单位公章）</w:t>
      </w:r>
    </w:p>
    <w:p w14:paraId="660196F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法定代表人或其委托代理人：</w:t>
      </w:r>
      <w:r>
        <w:rPr>
          <w:sz w:val="24"/>
          <w:szCs w:val="24"/>
          <w:u w:val="single"/>
        </w:rPr>
        <w:t> （签字或盖章）</w:t>
      </w:r>
    </w:p>
    <w:p w14:paraId="63CA39D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w:t>
      </w:r>
    </w:p>
    <w:p w14:paraId="2A612F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成员**：</w:t>
      </w:r>
      <w:r>
        <w:rPr>
          <w:sz w:val="24"/>
          <w:szCs w:val="24"/>
          <w:u w:val="single"/>
        </w:rPr>
        <w:t>（全称并加盖成员**的单位公章）</w:t>
      </w:r>
    </w:p>
    <w:p w14:paraId="387375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法定代表人或其委托代理人：</w:t>
      </w:r>
      <w:r>
        <w:rPr>
          <w:sz w:val="24"/>
          <w:szCs w:val="24"/>
          <w:u w:val="single"/>
        </w:rPr>
        <w:t> （签字或盖章）</w:t>
      </w:r>
    </w:p>
    <w:p w14:paraId="66CD25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签署日期：</w:t>
      </w:r>
      <w:r>
        <w:rPr>
          <w:sz w:val="24"/>
          <w:szCs w:val="24"/>
          <w:u w:val="single"/>
        </w:rPr>
        <w:t>　　年　　月　　日</w:t>
      </w:r>
    </w:p>
    <w:p w14:paraId="27F00A8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0AB793E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1、招标文件接受联合体投标且投标人为联合体的，投标人应提供本协议；否则无须提供。</w:t>
      </w:r>
    </w:p>
    <w:p w14:paraId="5F610D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2、本协议由委托代理人签字或盖章的，应按照本章载明的格式提供“单位授权书”。</w:t>
      </w:r>
    </w:p>
    <w:p w14:paraId="3218C7B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3、在以联合体形式落实中小企业预留份额项目中，投标人除了要提供《中小企业声明函》，还需提供本协议。</w:t>
      </w:r>
    </w:p>
    <w:p w14:paraId="54ADAE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4EE3E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二-6分包意向协议（若有）</w:t>
      </w:r>
    </w:p>
    <w:p w14:paraId="210CC65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甲方（总包方）：</w:t>
      </w:r>
      <w:r>
        <w:rPr>
          <w:sz w:val="24"/>
          <w:szCs w:val="24"/>
          <w:u w:val="single"/>
        </w:rPr>
        <w:t>　　　　　　　</w:t>
      </w:r>
      <w:r>
        <w:rPr>
          <w:sz w:val="24"/>
          <w:szCs w:val="24"/>
        </w:rPr>
        <w:t>（即本项目的投标人）</w:t>
      </w:r>
    </w:p>
    <w:p w14:paraId="5BE62A9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乙方（分包方）：</w:t>
      </w:r>
      <w:r>
        <w:rPr>
          <w:sz w:val="24"/>
          <w:szCs w:val="24"/>
          <w:u w:val="single"/>
        </w:rPr>
        <w:t>　　　　　　　</w:t>
      </w:r>
    </w:p>
    <w:p w14:paraId="77CBA5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兹有甲方参加</w:t>
      </w:r>
      <w:r>
        <w:rPr>
          <w:sz w:val="24"/>
          <w:szCs w:val="24"/>
          <w:u w:val="single"/>
        </w:rPr>
        <w:t>（填写“项目名称”）</w:t>
      </w:r>
      <w:r>
        <w:rPr>
          <w:sz w:val="24"/>
          <w:szCs w:val="24"/>
        </w:rPr>
        <w:t> 项目（项目编号：</w:t>
      </w:r>
      <w:r>
        <w:rPr>
          <w:sz w:val="24"/>
          <w:szCs w:val="24"/>
          <w:u w:val="single"/>
        </w:rPr>
        <w:t>　　　　　　　</w:t>
      </w:r>
      <w:r>
        <w:rPr>
          <w:sz w:val="24"/>
          <w:szCs w:val="24"/>
        </w:rPr>
        <w:t>）的政府采购活动。甲方期望将采购项目的部分采购标的分包给乙方完成，而乙方保证能够向甲方提供本协议项下的采购标的，甲、乙双方就合同分包的有关事宜达成下列协议：</w:t>
      </w:r>
    </w:p>
    <w:p w14:paraId="0638BB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一、分包标的</w:t>
      </w:r>
    </w:p>
    <w:p w14:paraId="3650222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u w:val="single"/>
        </w:rPr>
        <w:t>（根据双方的意向填写，可以是表格或文字描述）。</w:t>
      </w:r>
    </w:p>
    <w:p w14:paraId="6B961C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二、分包合同金额占比</w:t>
      </w:r>
    </w:p>
    <w:p w14:paraId="2445532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分包合同价占投标总价的比例：</w:t>
      </w:r>
      <w:r>
        <w:rPr>
          <w:sz w:val="24"/>
          <w:szCs w:val="24"/>
          <w:u w:val="single"/>
        </w:rPr>
        <w:t>　　　　　</w:t>
      </w:r>
      <w:r>
        <w:rPr>
          <w:sz w:val="24"/>
          <w:szCs w:val="24"/>
        </w:rPr>
        <w:t>%</w:t>
      </w:r>
    </w:p>
    <w:p w14:paraId="241F348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三、其他条款</w:t>
      </w:r>
    </w:p>
    <w:p w14:paraId="68513AF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0"/>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270"/>
        <w:gridCol w:w="4274"/>
      </w:tblGrid>
      <w:tr w14:paraId="4F845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000528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甲方：</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05D3AD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乙方：</w:t>
            </w:r>
          </w:p>
        </w:tc>
      </w:tr>
      <w:tr w14:paraId="16C2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7B19C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住所：</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2BAE0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住所：</w:t>
            </w:r>
          </w:p>
        </w:tc>
      </w:tr>
      <w:tr w14:paraId="72A80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705406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单位负责人或委托代理人：</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97321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单位负责人或委托代理人：</w:t>
            </w:r>
          </w:p>
        </w:tc>
      </w:tr>
      <w:tr w14:paraId="094FC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B3C6F4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联系方法：</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3924E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联系方法：</w:t>
            </w:r>
          </w:p>
        </w:tc>
      </w:tr>
      <w:tr w14:paraId="7493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7966DB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开户银行：</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D011F6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开户银行：</w:t>
            </w:r>
          </w:p>
        </w:tc>
      </w:tr>
      <w:tr w14:paraId="6B48C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249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37052EC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账号：</w:t>
            </w:r>
          </w:p>
        </w:tc>
        <w:tc>
          <w:tcPr>
            <w:tcW w:w="2500"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D22AE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账号：</w:t>
            </w:r>
          </w:p>
        </w:tc>
      </w:tr>
      <w:tr w14:paraId="2BBB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5000" w:type="pct"/>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B907A9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right"/>
              <w:rPr>
                <w:sz w:val="24"/>
                <w:szCs w:val="24"/>
              </w:rPr>
            </w:pPr>
            <w:r>
              <w:rPr>
                <w:sz w:val="24"/>
                <w:szCs w:val="24"/>
              </w:rPr>
              <w:t>签订地点：</w:t>
            </w:r>
            <w:r>
              <w:rPr>
                <w:sz w:val="24"/>
                <w:szCs w:val="24"/>
                <w:u w:val="single"/>
              </w:rPr>
              <w:t>　　　　　　　　　　</w:t>
            </w:r>
          </w:p>
          <w:p w14:paraId="793392B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right"/>
              <w:rPr>
                <w:sz w:val="24"/>
                <w:szCs w:val="24"/>
              </w:rPr>
            </w:pPr>
            <w:r>
              <w:rPr>
                <w:sz w:val="24"/>
                <w:szCs w:val="24"/>
              </w:rPr>
              <w:t>签约日期：</w:t>
            </w:r>
            <w:r>
              <w:rPr>
                <w:sz w:val="24"/>
                <w:szCs w:val="24"/>
                <w:u w:val="single"/>
              </w:rPr>
              <w:t>　　年　　月　　日</w:t>
            </w:r>
          </w:p>
        </w:tc>
      </w:tr>
    </w:tbl>
    <w:p w14:paraId="1568B62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0666387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1.招标文件接受合同分包且投标人拟将合同分包的，应提供本协议；否则无须提供。</w:t>
      </w:r>
    </w:p>
    <w:p w14:paraId="7A5F1B8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2.本协议由委托代理人签字或盖章的，应按照本章载明的格式提供“单位授权书”。</w:t>
      </w:r>
    </w:p>
    <w:p w14:paraId="7C2F5EE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3.在以合同分包形式落实中小企业预留份额项目中，投标人除了要提供《中小企业声明函》，还需提供本协议。</w:t>
      </w:r>
    </w:p>
    <w:p w14:paraId="607807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7B65E5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二-7其他资格证明文件（若有）</w:t>
      </w:r>
    </w:p>
    <w:p w14:paraId="253A06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sz w:val="24"/>
          <w:szCs w:val="24"/>
        </w:rPr>
      </w:pPr>
      <w:r>
        <w:rPr>
          <w:sz w:val="24"/>
          <w:szCs w:val="24"/>
        </w:rPr>
        <w:t>二-7-①招标文件规定的其他资格证明文件（若有）</w:t>
      </w:r>
    </w:p>
    <w:p w14:paraId="68CB1F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sz w:val="24"/>
          <w:szCs w:val="24"/>
        </w:rPr>
      </w:pPr>
      <w:r>
        <w:rPr>
          <w:sz w:val="24"/>
          <w:szCs w:val="24"/>
        </w:rPr>
        <w:t>编制说明</w:t>
      </w:r>
    </w:p>
    <w:p w14:paraId="30DA18C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除招标文件另有规定外，招标文件要求提交的除前述资格证明文件外的其他资格证明文件（若有）加盖投标人的单位公章后应在此项下提交。</w:t>
      </w:r>
    </w:p>
    <w:p w14:paraId="2965DA1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3486770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三、投标保证金</w:t>
      </w:r>
    </w:p>
    <w:p w14:paraId="1E9375F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sz w:val="24"/>
          <w:szCs w:val="24"/>
        </w:rPr>
      </w:pPr>
      <w:r>
        <w:rPr>
          <w:sz w:val="24"/>
          <w:szCs w:val="24"/>
        </w:rPr>
        <w:t>编制说明</w:t>
      </w:r>
    </w:p>
    <w:p w14:paraId="41A42AE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1、在此项下提交的“投标保证金”材料可使用转账凭证复印件或从福建省政府采购网上公开信息系统中下载的有关原始页面的打印件。</w:t>
      </w:r>
    </w:p>
    <w:p w14:paraId="66C21F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2、投标保证金是否已提交的认定按照招标文件第三章规定执行。</w:t>
      </w:r>
    </w:p>
    <w:p w14:paraId="038F1A1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42EF33A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封面格式(报价部分)</w:t>
      </w:r>
    </w:p>
    <w:p w14:paraId="203CB4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福建省政府采购投标文件</w:t>
      </w:r>
    </w:p>
    <w:p w14:paraId="5633DF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（报价部分）</w:t>
      </w:r>
    </w:p>
    <w:p w14:paraId="10FE07CC">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p>
    <w:p w14:paraId="70731A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39"/>
          <w:szCs w:val="39"/>
        </w:rPr>
      </w:pPr>
      <w:r>
        <w:rPr>
          <w:b/>
          <w:bCs/>
          <w:sz w:val="39"/>
          <w:szCs w:val="39"/>
        </w:rPr>
        <w:t>（填写正本或副本）</w:t>
      </w:r>
    </w:p>
    <w:p w14:paraId="0D27E3E2">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p>
    <w:p w14:paraId="636904E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（项目名称：（由投标人填写）</w:t>
      </w:r>
    </w:p>
    <w:p w14:paraId="2D26A37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（备案编号：（由投标人填写）</w:t>
      </w:r>
    </w:p>
    <w:p w14:paraId="41E26B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（项目编号：（由投标人填写）</w:t>
      </w:r>
    </w:p>
    <w:p w14:paraId="1EADD3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（所投采购包：（由投标人填写）</w:t>
      </w:r>
    </w:p>
    <w:p w14:paraId="005B05D3">
      <w:pPr>
        <w:keepNext w:val="0"/>
        <w:keepLines w:val="0"/>
        <w:widowControl/>
        <w:suppressLineNumbers w:val="0"/>
        <w:spacing w:after="240" w:afterAutospacing="0"/>
        <w:jc w:val="left"/>
      </w:pPr>
    </w:p>
    <w:p w14:paraId="56C13E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投标人：（填写“全称”）</w:t>
      </w:r>
    </w:p>
    <w:p w14:paraId="77DA71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（由投标人填写）年（由投标人填写）月</w:t>
      </w:r>
    </w:p>
    <w:p w14:paraId="1ADFAD2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7736028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索引</w:t>
      </w:r>
    </w:p>
    <w:p w14:paraId="3F10FD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一、开标（报价）一览表</w:t>
      </w:r>
    </w:p>
    <w:p w14:paraId="42A6F24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二、投标（响应）报价明细表</w:t>
      </w:r>
    </w:p>
    <w:p w14:paraId="6E81BE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三、招标文件规定的价格扣除证明材料（若有）</w:t>
      </w:r>
    </w:p>
    <w:p w14:paraId="3AB9EFB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185E8C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78"/>
          <w:szCs w:val="78"/>
        </w:rPr>
      </w:pPr>
      <w:r>
        <w:rPr>
          <w:b/>
          <w:bCs/>
          <w:i w:val="0"/>
          <w:iCs w:val="0"/>
          <w:caps w:val="0"/>
          <w:color w:val="333333"/>
          <w:spacing w:val="0"/>
          <w:sz w:val="78"/>
          <w:szCs w:val="78"/>
          <w:shd w:val="clear" w:fill="FFFFFF"/>
        </w:rPr>
        <w:t>开标（报价）一览表</w:t>
      </w:r>
    </w:p>
    <w:p w14:paraId="5A8553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项目编号： [350001]HJXMGL[GK]2025001</w:t>
      </w:r>
    </w:p>
    <w:p w14:paraId="5218D3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项目名称： 执法船艇年度维修保养</w:t>
      </w:r>
    </w:p>
    <w:p w14:paraId="5D735B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采购包： 1(中国海监8001执法船中间检验进厂修理)</w:t>
      </w:r>
    </w:p>
    <w:p w14:paraId="0662B9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165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投标人（供应商）名称：</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6"/>
        <w:gridCol w:w="3360"/>
        <w:gridCol w:w="1625"/>
        <w:gridCol w:w="1898"/>
        <w:gridCol w:w="1007"/>
      </w:tblGrid>
      <w:tr w14:paraId="54AA5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Header/>
        </w:trPr>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A535890">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8078470">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报价内容</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7210664">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最高限价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73E9B3D">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响应报价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F9C229D">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价款形式</w:t>
            </w:r>
          </w:p>
        </w:tc>
      </w:tr>
      <w:tr w14:paraId="4D469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498F08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BE8A83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中国海监8001执法船中间检验进厂修理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D5F8DC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5302650.96 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4CD1881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「汇总引用」 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5AA35C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总价</w:t>
            </w:r>
          </w:p>
        </w:tc>
      </w:tr>
    </w:tbl>
    <w:p w14:paraId="373DE0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备注：无</w:t>
      </w:r>
    </w:p>
    <w:p w14:paraId="0625F5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时间：      年     月     日</w:t>
      </w:r>
    </w:p>
    <w:p w14:paraId="751DAA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签章：                      </w:t>
      </w:r>
    </w:p>
    <w:p w14:paraId="265ADC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78"/>
          <w:szCs w:val="78"/>
        </w:rPr>
      </w:pPr>
      <w:r>
        <w:rPr>
          <w:b/>
          <w:bCs/>
          <w:i w:val="0"/>
          <w:iCs w:val="0"/>
          <w:caps w:val="0"/>
          <w:color w:val="333333"/>
          <w:spacing w:val="0"/>
          <w:sz w:val="78"/>
          <w:szCs w:val="78"/>
          <w:shd w:val="clear" w:fill="FFFFFF"/>
        </w:rPr>
        <w:t>投标（响应）报价明细表</w:t>
      </w:r>
    </w:p>
    <w:p w14:paraId="6662A2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项目编号： [350001]HJXMGL[GK]2025001</w:t>
      </w:r>
    </w:p>
    <w:p w14:paraId="69663D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项目名称： 执法船艇年度维修保养</w:t>
      </w:r>
    </w:p>
    <w:p w14:paraId="21BB46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采购包： 中国海监8001执法船中间检验进厂修理</w:t>
      </w:r>
    </w:p>
    <w:p w14:paraId="4EC052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投标人名称：</w:t>
      </w:r>
    </w:p>
    <w:p w14:paraId="13AE96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b/>
          <w:bCs/>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中国海监8001执法船中间检验进厂修理</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81"/>
        <w:gridCol w:w="486"/>
        <w:gridCol w:w="601"/>
        <w:gridCol w:w="601"/>
        <w:gridCol w:w="601"/>
        <w:gridCol w:w="602"/>
        <w:gridCol w:w="842"/>
        <w:gridCol w:w="1082"/>
        <w:gridCol w:w="482"/>
        <w:gridCol w:w="482"/>
        <w:gridCol w:w="1082"/>
        <w:gridCol w:w="602"/>
        <w:gridCol w:w="602"/>
      </w:tblGrid>
      <w:tr w14:paraId="29AC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trPr>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4480F2F">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序号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3FDDED5">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服务名称</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9F29567">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服务范围</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B2E63D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服务要求</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C9AD307">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服务时间</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CBF5E4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服务标准</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AA37916">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最高限价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DC6201C">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单价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78BF097">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数量</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8768DAE">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计量单位</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99D62EA">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总价</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B6E9E5E">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是否环境标志产品</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E454139">
            <w:pPr>
              <w:keepNext w:val="0"/>
              <w:keepLines w:val="0"/>
              <w:widowControl/>
              <w:suppressLineNumbers w:val="0"/>
              <w:wordWrap w:val="0"/>
              <w:spacing w:before="0" w:beforeAutospacing="0" w:after="0" w:afterAutospacing="0" w:line="480" w:lineRule="atLeast"/>
              <w:ind w:left="0" w:right="0" w:firstLine="0"/>
              <w:jc w:val="left"/>
              <w:rPr>
                <w:b/>
                <w:bCs/>
                <w:sz w:val="24"/>
                <w:szCs w:val="24"/>
              </w:rPr>
            </w:pPr>
            <w:r>
              <w:rPr>
                <w:rFonts w:ascii="宋体" w:hAnsi="宋体" w:eastAsia="宋体" w:cs="宋体"/>
                <w:b/>
                <w:bCs/>
                <w:kern w:val="0"/>
                <w:sz w:val="24"/>
                <w:szCs w:val="24"/>
                <w:lang w:val="en-US" w:eastAsia="zh-CN" w:bidi="ar"/>
              </w:rPr>
              <w:t>是否节能产品</w:t>
            </w:r>
          </w:p>
        </w:tc>
      </w:tr>
      <w:tr w14:paraId="11F2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242544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002BA2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中国海监8001执法船中间检验进厂修理</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2986D00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300468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8AE80B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93829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1F4D5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5302650.96 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B3AAC8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{=总价/数量} 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392F6B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1.0000</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B31F3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项</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7191297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{供应商响应} 元</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1C28E5C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{供应商响应}</w:t>
            </w:r>
          </w:p>
        </w:tc>
        <w:tc>
          <w:tcPr>
            <w:tcW w:w="0" w:type="auto"/>
            <w:tcBorders>
              <w:top w:val="single" w:color="000000" w:sz="6" w:space="0"/>
              <w:left w:val="single" w:color="000000" w:sz="6" w:space="0"/>
              <w:bottom w:val="single" w:color="000000" w:sz="6" w:space="0"/>
              <w:right w:val="single" w:color="000000" w:sz="6" w:space="0"/>
            </w:tcBorders>
            <w:shd w:val="clear" w:color="auto" w:fill="auto"/>
            <w:tcMar>
              <w:left w:w="120" w:type="dxa"/>
              <w:right w:w="120" w:type="dxa"/>
            </w:tcMar>
            <w:vAlign w:val="center"/>
          </w:tcPr>
          <w:p w14:paraId="5CF41F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{供应商响应}</w:t>
            </w:r>
          </w:p>
        </w:tc>
      </w:tr>
    </w:tbl>
    <w:p w14:paraId="14673E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合计</w:t>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w:t>
      </w:r>
    </w:p>
    <w:p w14:paraId="5840F0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备注：无</w:t>
      </w:r>
    </w:p>
    <w:p w14:paraId="5FFA48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时间：      年     月     日</w:t>
      </w:r>
    </w:p>
    <w:p w14:paraId="39B8D3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签章：                      </w:t>
      </w:r>
    </w:p>
    <w:p w14:paraId="5313CCA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0D79814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三、招标文件规定的价格扣除证明材料（若有）</w:t>
      </w:r>
    </w:p>
    <w:p w14:paraId="1E7D9D4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三-1优先类节能产品、环境标志产品价格扣除证明材料（若有）</w:t>
      </w:r>
    </w:p>
    <w:p w14:paraId="77082A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三-1-①优先类节能产品、环境标志产品统计表（价格扣除适用，若有）</w:t>
      </w:r>
    </w:p>
    <w:p w14:paraId="48C392F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项目编号：</w:t>
      </w:r>
      <w:r>
        <w:rPr>
          <w:sz w:val="24"/>
          <w:szCs w:val="24"/>
          <w:u w:val="single"/>
        </w:rPr>
        <w:t>　　　　　　　　</w:t>
      </w:r>
    </w:p>
    <w:tbl>
      <w:tblPr>
        <w:tblStyle w:val="10"/>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97"/>
        <w:gridCol w:w="899"/>
        <w:gridCol w:w="1121"/>
        <w:gridCol w:w="5357"/>
        <w:gridCol w:w="89"/>
        <w:gridCol w:w="89"/>
        <w:gridCol w:w="92"/>
      </w:tblGrid>
      <w:tr w14:paraId="0C8E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52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390D7D84">
            <w:pPr>
              <w:jc w:val="center"/>
              <w:rPr>
                <w:rFonts w:hint="eastAsia" w:ascii="宋体"/>
                <w:sz w:val="24"/>
                <w:szCs w:val="24"/>
              </w:rPr>
            </w:pPr>
          </w:p>
        </w:tc>
        <w:tc>
          <w:tcPr>
            <w:tcW w:w="4474" w:type="pct"/>
            <w:gridSpan w:val="6"/>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A9F6F0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本采购包内属于节能、环境标志产品情况</w:t>
            </w:r>
          </w:p>
        </w:tc>
      </w:tr>
      <w:tr w14:paraId="29192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52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F5BAC9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采购包</w:t>
            </w:r>
          </w:p>
        </w:tc>
        <w:tc>
          <w:tcPr>
            <w:tcW w:w="52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F713C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品目号</w:t>
            </w:r>
          </w:p>
        </w:tc>
        <w:tc>
          <w:tcPr>
            <w:tcW w:w="65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C30F85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产品名称</w:t>
            </w:r>
          </w:p>
        </w:tc>
        <w:tc>
          <w:tcPr>
            <w:tcW w:w="3133"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86C163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认证种类</w:t>
            </w:r>
          </w:p>
        </w:tc>
        <w:tc>
          <w:tcPr>
            <w:tcW w:w="52" w:type="pct"/>
            <w:shd w:val="clear" w:color="auto" w:fill="auto"/>
            <w:tcMar>
              <w:top w:w="0" w:type="dxa"/>
            </w:tcMar>
            <w:vAlign w:val="center"/>
          </w:tcPr>
          <w:p w14:paraId="307B9435">
            <w:pPr>
              <w:rPr>
                <w:rFonts w:hint="eastAsia" w:ascii="宋体"/>
                <w:sz w:val="24"/>
                <w:szCs w:val="24"/>
              </w:rPr>
            </w:pPr>
          </w:p>
        </w:tc>
        <w:tc>
          <w:tcPr>
            <w:tcW w:w="52" w:type="pct"/>
            <w:shd w:val="clear" w:color="auto" w:fill="auto"/>
            <w:tcMar>
              <w:top w:w="0" w:type="dxa"/>
            </w:tcMar>
            <w:vAlign w:val="center"/>
          </w:tcPr>
          <w:p w14:paraId="3971ADBC">
            <w:pPr>
              <w:rPr>
                <w:rFonts w:hint="eastAsia" w:ascii="宋体"/>
                <w:sz w:val="24"/>
                <w:szCs w:val="24"/>
              </w:rPr>
            </w:pPr>
          </w:p>
        </w:tc>
        <w:tc>
          <w:tcPr>
            <w:tcW w:w="52" w:type="pct"/>
            <w:shd w:val="clear" w:color="auto" w:fill="auto"/>
            <w:tcMar>
              <w:top w:w="0" w:type="dxa"/>
            </w:tcMar>
            <w:vAlign w:val="center"/>
          </w:tcPr>
          <w:p w14:paraId="1540B9B3">
            <w:pPr>
              <w:rPr>
                <w:rFonts w:hint="eastAsia" w:ascii="宋体"/>
                <w:sz w:val="24"/>
                <w:szCs w:val="24"/>
              </w:rPr>
            </w:pPr>
          </w:p>
        </w:tc>
      </w:tr>
      <w:tr w14:paraId="5E395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25" w:type="pct"/>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E9EE3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52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6B3128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*-1</w:t>
            </w:r>
          </w:p>
        </w:tc>
        <w:tc>
          <w:tcPr>
            <w:tcW w:w="65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FEA1B7A">
            <w:pPr>
              <w:jc w:val="center"/>
              <w:rPr>
                <w:rFonts w:hint="eastAsia" w:ascii="宋体"/>
                <w:sz w:val="24"/>
                <w:szCs w:val="24"/>
              </w:rPr>
            </w:pPr>
          </w:p>
        </w:tc>
        <w:tc>
          <w:tcPr>
            <w:tcW w:w="3133"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1D18ACC">
            <w:pPr>
              <w:keepNext w:val="0"/>
              <w:keepLines w:val="0"/>
              <w:widowControl/>
              <w:suppressLineNumbers w:val="0"/>
              <w:wordWrap w:val="0"/>
              <w:spacing w:before="0" w:beforeAutospacing="0" w:after="0" w:afterAutospacing="0" w:line="480" w:lineRule="atLeast"/>
              <w:ind w:left="0" w:right="0" w:firstLine="0"/>
              <w:jc w:val="center"/>
              <w:rPr>
                <w:sz w:val="24"/>
                <w:szCs w:val="24"/>
              </w:rPr>
            </w:pPr>
            <w:r>
              <w:rPr>
                <w:rFonts w:ascii="宋体" w:hAnsi="宋体" w:eastAsia="宋体" w:cs="宋体"/>
                <w:kern w:val="0"/>
                <w:sz w:val="24"/>
                <w:szCs w:val="24"/>
                <w:lang w:val="en-US" w:eastAsia="zh-CN" w:bidi="ar"/>
              </w:rPr>
              <w:t>供应商自行填写种类，并上传证明附件以便评审查看</w:t>
            </w:r>
          </w:p>
        </w:tc>
        <w:tc>
          <w:tcPr>
            <w:tcW w:w="52" w:type="pct"/>
            <w:shd w:val="clear" w:color="auto" w:fill="auto"/>
            <w:tcMar>
              <w:top w:w="0" w:type="dxa"/>
            </w:tcMar>
            <w:vAlign w:val="center"/>
          </w:tcPr>
          <w:p w14:paraId="7FEE53C1">
            <w:pPr>
              <w:rPr>
                <w:rFonts w:hint="eastAsia" w:ascii="宋体"/>
                <w:sz w:val="24"/>
                <w:szCs w:val="24"/>
              </w:rPr>
            </w:pPr>
          </w:p>
        </w:tc>
        <w:tc>
          <w:tcPr>
            <w:tcW w:w="52" w:type="pct"/>
            <w:shd w:val="clear" w:color="auto" w:fill="auto"/>
            <w:tcMar>
              <w:top w:w="0" w:type="dxa"/>
            </w:tcMar>
            <w:vAlign w:val="center"/>
          </w:tcPr>
          <w:p w14:paraId="3119B99D">
            <w:pPr>
              <w:rPr>
                <w:rFonts w:hint="eastAsia" w:ascii="宋体"/>
                <w:sz w:val="24"/>
                <w:szCs w:val="24"/>
              </w:rPr>
            </w:pPr>
          </w:p>
        </w:tc>
        <w:tc>
          <w:tcPr>
            <w:tcW w:w="52" w:type="pct"/>
            <w:shd w:val="clear" w:color="auto" w:fill="auto"/>
            <w:tcMar>
              <w:top w:w="0" w:type="dxa"/>
            </w:tcMar>
            <w:vAlign w:val="center"/>
          </w:tcPr>
          <w:p w14:paraId="6A4C92B9">
            <w:pPr>
              <w:rPr>
                <w:rFonts w:hint="eastAsia" w:ascii="宋体"/>
                <w:sz w:val="24"/>
                <w:szCs w:val="24"/>
              </w:rPr>
            </w:pPr>
          </w:p>
        </w:tc>
      </w:tr>
      <w:tr w14:paraId="49154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525" w:type="pct"/>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3D182717">
            <w:pPr>
              <w:jc w:val="center"/>
              <w:rPr>
                <w:rFonts w:hint="eastAsia" w:ascii="宋体"/>
                <w:sz w:val="24"/>
                <w:szCs w:val="24"/>
              </w:rPr>
            </w:pPr>
          </w:p>
        </w:tc>
        <w:tc>
          <w:tcPr>
            <w:tcW w:w="52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F72B86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65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ABD760F">
            <w:pPr>
              <w:jc w:val="center"/>
              <w:rPr>
                <w:rFonts w:hint="eastAsia" w:ascii="宋体"/>
                <w:sz w:val="24"/>
                <w:szCs w:val="24"/>
              </w:rPr>
            </w:pPr>
          </w:p>
        </w:tc>
        <w:tc>
          <w:tcPr>
            <w:tcW w:w="3133"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674905E">
            <w:pPr>
              <w:jc w:val="center"/>
              <w:rPr>
                <w:rFonts w:hint="eastAsia" w:ascii="宋体"/>
                <w:sz w:val="24"/>
                <w:szCs w:val="24"/>
              </w:rPr>
            </w:pPr>
          </w:p>
        </w:tc>
        <w:tc>
          <w:tcPr>
            <w:tcW w:w="52" w:type="pct"/>
            <w:shd w:val="clear" w:color="auto" w:fill="auto"/>
            <w:tcMar>
              <w:top w:w="0" w:type="dxa"/>
            </w:tcMar>
            <w:vAlign w:val="center"/>
          </w:tcPr>
          <w:p w14:paraId="50DC357D">
            <w:pPr>
              <w:rPr>
                <w:rFonts w:hint="eastAsia" w:ascii="宋体"/>
                <w:sz w:val="24"/>
                <w:szCs w:val="24"/>
              </w:rPr>
            </w:pPr>
          </w:p>
        </w:tc>
        <w:tc>
          <w:tcPr>
            <w:tcW w:w="52" w:type="pct"/>
            <w:shd w:val="clear" w:color="auto" w:fill="auto"/>
            <w:tcMar>
              <w:top w:w="0" w:type="dxa"/>
            </w:tcMar>
            <w:vAlign w:val="center"/>
          </w:tcPr>
          <w:p w14:paraId="2B4258D5">
            <w:pPr>
              <w:rPr>
                <w:rFonts w:hint="eastAsia" w:ascii="宋体"/>
                <w:sz w:val="24"/>
                <w:szCs w:val="24"/>
              </w:rPr>
            </w:pPr>
          </w:p>
        </w:tc>
        <w:tc>
          <w:tcPr>
            <w:tcW w:w="52" w:type="pct"/>
            <w:shd w:val="clear" w:color="auto" w:fill="auto"/>
            <w:tcMar>
              <w:top w:w="0" w:type="dxa"/>
            </w:tcMar>
            <w:vAlign w:val="center"/>
          </w:tcPr>
          <w:p w14:paraId="38B2C840">
            <w:pPr>
              <w:rPr>
                <w:rFonts w:hint="eastAsia" w:ascii="宋体"/>
                <w:sz w:val="24"/>
                <w:szCs w:val="24"/>
              </w:rPr>
            </w:pPr>
          </w:p>
        </w:tc>
      </w:tr>
      <w:tr w14:paraId="621B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525"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5A32DE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备注</w:t>
            </w:r>
          </w:p>
        </w:tc>
        <w:tc>
          <w:tcPr>
            <w:tcW w:w="4316" w:type="pct"/>
            <w:gridSpan w:val="3"/>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3C69A694">
            <w:pPr>
              <w:jc w:val="center"/>
              <w:rPr>
                <w:rFonts w:hint="eastAsia" w:ascii="宋体"/>
                <w:sz w:val="24"/>
                <w:szCs w:val="24"/>
              </w:rPr>
            </w:pPr>
          </w:p>
        </w:tc>
        <w:tc>
          <w:tcPr>
            <w:tcW w:w="52" w:type="pct"/>
            <w:shd w:val="clear" w:color="auto" w:fill="auto"/>
            <w:tcMar>
              <w:top w:w="0" w:type="dxa"/>
            </w:tcMar>
            <w:vAlign w:val="center"/>
          </w:tcPr>
          <w:p w14:paraId="5D5EA862">
            <w:pPr>
              <w:rPr>
                <w:rFonts w:hint="eastAsia" w:ascii="宋体"/>
                <w:sz w:val="24"/>
                <w:szCs w:val="24"/>
              </w:rPr>
            </w:pPr>
          </w:p>
        </w:tc>
        <w:tc>
          <w:tcPr>
            <w:tcW w:w="52" w:type="pct"/>
            <w:shd w:val="clear" w:color="auto" w:fill="auto"/>
            <w:tcMar>
              <w:top w:w="0" w:type="dxa"/>
            </w:tcMar>
            <w:vAlign w:val="center"/>
          </w:tcPr>
          <w:p w14:paraId="14EEF22F">
            <w:pPr>
              <w:rPr>
                <w:rFonts w:hint="eastAsia" w:ascii="宋体"/>
                <w:sz w:val="24"/>
                <w:szCs w:val="24"/>
              </w:rPr>
            </w:pPr>
          </w:p>
        </w:tc>
        <w:tc>
          <w:tcPr>
            <w:tcW w:w="52" w:type="pct"/>
            <w:shd w:val="clear" w:color="auto" w:fill="auto"/>
            <w:tcMar>
              <w:top w:w="0" w:type="dxa"/>
            </w:tcMar>
            <w:vAlign w:val="center"/>
          </w:tcPr>
          <w:p w14:paraId="67B6E738">
            <w:pPr>
              <w:rPr>
                <w:rFonts w:hint="eastAsia" w:ascii="宋体"/>
                <w:sz w:val="24"/>
                <w:szCs w:val="24"/>
              </w:rPr>
            </w:pPr>
          </w:p>
        </w:tc>
      </w:tr>
    </w:tbl>
    <w:p w14:paraId="50F6E7E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0F8AABB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1、对节能、环境标志产品计算价格扣除时，只依据电子投标（响应）文件“投标（响应）报价明细表”以及“优先类节能产品、环境标志产品证明材料（价格扣除适用，若有）。</w:t>
      </w:r>
    </w:p>
    <w:p w14:paraId="062254B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2、本表以采购包为单位，不同采购包请分别填写；同一采购包请按照其品目号顺序分别填写。</w:t>
      </w:r>
    </w:p>
    <w:p w14:paraId="5AF131C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3、具体统计、计算：</w:t>
      </w:r>
    </w:p>
    <w:p w14:paraId="7AD1FCE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3.1若同一采购包内的单个或多个货物取得或同时取得节能、环境标志产品等两项或多项认证的，均按照单个货物对应一项认证的原则统计、计算1次。</w:t>
      </w:r>
    </w:p>
    <w:p w14:paraId="77F6E59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3.2计算结果若除不尽，可四舍五入保留到小数点后两位。</w:t>
      </w:r>
    </w:p>
    <w:p w14:paraId="68BF31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3.3投标人(供应商)按照采购文件要求认真统计、计算。</w:t>
      </w:r>
    </w:p>
    <w:p w14:paraId="19B362A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3.4若无节能、环境标志产品，不填写本表。</w:t>
      </w:r>
    </w:p>
    <w:p w14:paraId="068126D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3.5强制类节能产品不享受价格扣除。</w:t>
      </w:r>
    </w:p>
    <w:p w14:paraId="492F634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365F5FB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6C4145C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17A94C4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三-1-②优先类节能产品、环境标志产品证明材料（价格扣除适用，若有）</w:t>
      </w:r>
    </w:p>
    <w:p w14:paraId="15F4E0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三-2小型、微型企业产品等价格扣除证明材料（若有）</w:t>
      </w:r>
    </w:p>
    <w:p w14:paraId="3395C1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三-2-①中小企业声明函（价格扣除适用，若有）</w:t>
      </w:r>
    </w:p>
    <w:p w14:paraId="37FEDB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中小企业声明函（货物）</w:t>
      </w:r>
    </w:p>
    <w:p w14:paraId="3FB0B13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本公司（联合体）郑重声明，根据《政府采购促进中小企业发展管理办法》（财库﹝2020﹞46 号）的规定，本公司（联合体）参加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14:paraId="53F286C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w:t>
      </w:r>
      <w:r>
        <w:rPr>
          <w:sz w:val="24"/>
          <w:szCs w:val="24"/>
          <w:u w:val="single"/>
        </w:rPr>
        <w:t> （标的名称） </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w:t>
      </w:r>
      <w:r>
        <w:rPr>
          <w:rFonts w:ascii="宋体" w:hAnsi="宋体" w:eastAsia="宋体" w:cs="宋体"/>
          <w:sz w:val="21"/>
          <w:szCs w:val="21"/>
          <w:vertAlign w:val="baseline"/>
        </w:rPr>
        <w:t>1</w:t>
      </w:r>
      <w:r>
        <w:rPr>
          <w:sz w:val="24"/>
          <w:szCs w:val="24"/>
        </w:rPr>
        <w:t>，属于</w:t>
      </w:r>
      <w:r>
        <w:rPr>
          <w:sz w:val="24"/>
          <w:szCs w:val="24"/>
          <w:u w:val="single"/>
        </w:rPr>
        <w:t>（中型企业、小型企业、微型企业）</w:t>
      </w:r>
      <w:r>
        <w:rPr>
          <w:sz w:val="24"/>
          <w:szCs w:val="24"/>
        </w:rPr>
        <w:t>；</w:t>
      </w:r>
    </w:p>
    <w:p w14:paraId="242304A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w:t>
      </w:r>
      <w:r>
        <w:rPr>
          <w:sz w:val="24"/>
          <w:szCs w:val="24"/>
          <w:u w:val="single"/>
        </w:rPr>
        <w:t> （标的名称） </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万元，属于</w:t>
      </w:r>
      <w:r>
        <w:rPr>
          <w:sz w:val="24"/>
          <w:szCs w:val="24"/>
          <w:u w:val="single"/>
        </w:rPr>
        <w:t>（中型企业、小型企业、微型企业）</w:t>
      </w:r>
      <w:r>
        <w:rPr>
          <w:sz w:val="24"/>
          <w:szCs w:val="24"/>
        </w:rPr>
        <w:t>；</w:t>
      </w:r>
    </w:p>
    <w:p w14:paraId="67549E3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w:t>
      </w:r>
    </w:p>
    <w:p w14:paraId="1A3333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以上企业，不属于大企业的分支机构，不存在控股股东为大企业的情形，也不存在与大企业的负责人为同一人的情形。</w:t>
      </w:r>
    </w:p>
    <w:p w14:paraId="16411D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本企业对上述声明内容的真实性负责。如有虚假，将依法承担相应责任。</w:t>
      </w:r>
    </w:p>
    <w:p w14:paraId="6207CBD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7882253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7F01CF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1C1EE2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1、从业人员、营业收入、资产总额填报上一年度数据，无上一年度数据的新成立企业可不填报。</w:t>
      </w:r>
    </w:p>
    <w:p w14:paraId="4B5AF2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696C96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8E602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6F4D3C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中小企业声明函（工程、服务）</w:t>
      </w:r>
    </w:p>
    <w:p w14:paraId="2984D03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本公司（联合体）郑重声明，根据《政府采购促进中小企业发展管理办法》（财库﹝2020﹞46 号）的规定，本公司（联合体）参加</w:t>
      </w:r>
      <w:r>
        <w:rPr>
          <w:sz w:val="24"/>
          <w:szCs w:val="24"/>
          <w:u w:val="single"/>
        </w:rPr>
        <w:t>（单位名称）</w:t>
      </w:r>
      <w:r>
        <w:rPr>
          <w:sz w:val="24"/>
          <w:szCs w:val="24"/>
        </w:rPr>
        <w:t>的</w:t>
      </w:r>
      <w:r>
        <w:rPr>
          <w:sz w:val="24"/>
          <w:szCs w:val="24"/>
          <w:u w:val="single"/>
        </w:rPr>
        <w:t>（项目名称）</w:t>
      </w:r>
      <w:r>
        <w:rPr>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588EED4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；承建（承接）企业为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w:t>
      </w:r>
      <w:r>
        <w:rPr>
          <w:rFonts w:hint="eastAsia" w:ascii="宋体" w:hAnsi="宋体" w:eastAsia="宋体" w:cs="宋体"/>
          <w:sz w:val="21"/>
          <w:szCs w:val="21"/>
          <w:vertAlign w:val="baseline"/>
        </w:rPr>
        <w:t>1</w:t>
      </w:r>
      <w:r>
        <w:rPr>
          <w:sz w:val="24"/>
          <w:szCs w:val="24"/>
        </w:rPr>
        <w:t>，属于</w:t>
      </w:r>
      <w:r>
        <w:rPr>
          <w:sz w:val="24"/>
          <w:szCs w:val="24"/>
          <w:u w:val="single"/>
        </w:rPr>
        <w:t>（中型企业、小型企业、微型企业）</w:t>
      </w:r>
      <w:r>
        <w:rPr>
          <w:sz w:val="24"/>
          <w:szCs w:val="24"/>
        </w:rPr>
        <w:t>；</w:t>
      </w:r>
    </w:p>
    <w:p w14:paraId="6D1E90F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；承建（承接）企业为</w:t>
      </w:r>
      <w:r>
        <w:rPr>
          <w:sz w:val="24"/>
          <w:szCs w:val="24"/>
          <w:u w:val="single"/>
        </w:rPr>
        <w:t>（企业名称）</w:t>
      </w:r>
      <w:r>
        <w:rPr>
          <w:sz w:val="24"/>
          <w:szCs w:val="24"/>
        </w:rPr>
        <w:t>，从业人员</w:t>
      </w:r>
      <w:r>
        <w:rPr>
          <w:sz w:val="24"/>
          <w:szCs w:val="24"/>
          <w:u w:val="single"/>
        </w:rPr>
        <w:t>　　　　　</w:t>
      </w:r>
      <w:r>
        <w:rPr>
          <w:sz w:val="24"/>
          <w:szCs w:val="24"/>
        </w:rPr>
        <w:t>人，营业收入为</w:t>
      </w:r>
      <w:r>
        <w:rPr>
          <w:sz w:val="24"/>
          <w:szCs w:val="24"/>
          <w:u w:val="single"/>
        </w:rPr>
        <w:t>　　　　　</w:t>
      </w:r>
      <w:r>
        <w:rPr>
          <w:sz w:val="24"/>
          <w:szCs w:val="24"/>
        </w:rPr>
        <w:t>万元，资产总额为</w:t>
      </w:r>
      <w:r>
        <w:rPr>
          <w:sz w:val="24"/>
          <w:szCs w:val="24"/>
          <w:u w:val="single"/>
        </w:rPr>
        <w:t>　　　　　</w:t>
      </w:r>
      <w:r>
        <w:rPr>
          <w:sz w:val="24"/>
          <w:szCs w:val="24"/>
        </w:rPr>
        <w:t>万元，属于</w:t>
      </w:r>
      <w:r>
        <w:rPr>
          <w:sz w:val="24"/>
          <w:szCs w:val="24"/>
          <w:u w:val="single"/>
        </w:rPr>
        <w:t>（中型企业、小型企业、微型企业）</w:t>
      </w:r>
      <w:r>
        <w:rPr>
          <w:sz w:val="24"/>
          <w:szCs w:val="24"/>
        </w:rPr>
        <w:t>；</w:t>
      </w:r>
    </w:p>
    <w:p w14:paraId="5BD5304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w:t>
      </w:r>
    </w:p>
    <w:p w14:paraId="60042EC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以上企业，不属于大企业的分支机构，不存在控股股东为大企业的情形，也不存在与大企业的负责人为同一人的情形。</w:t>
      </w:r>
    </w:p>
    <w:p w14:paraId="2402FA4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本企业对上述声明内容的真实性负责。如有虚假，将依法承担相应责任。</w:t>
      </w:r>
    </w:p>
    <w:p w14:paraId="1B8018C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6B4F99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37A3917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6B7E2D8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1、从业人员、营业收入、资产总额填报上一年度数据，无上一年度数据的新成立企业可不填报。</w:t>
      </w:r>
    </w:p>
    <w:p w14:paraId="2CB70D2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0A14CD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1D8912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7CF86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三-2-②小型、微型企业等证明材料（价格扣除适用，若有）</w:t>
      </w:r>
    </w:p>
    <w:p w14:paraId="6830C75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sz w:val="24"/>
          <w:szCs w:val="24"/>
        </w:rPr>
      </w:pPr>
      <w:r>
        <w:rPr>
          <w:sz w:val="24"/>
          <w:szCs w:val="24"/>
        </w:rPr>
        <w:t>编制说明</w:t>
      </w:r>
    </w:p>
    <w:p w14:paraId="37CAF2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1、投标人为监狱企业的，根据其提供的由省级以上监狱管理局、戒毒管理局（含新疆生产建设兵团）出具的属于监狱企业的证明文件进行认定，监狱企业视同小型、微型企业。</w:t>
      </w:r>
    </w:p>
    <w:p w14:paraId="6610556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0E470AD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附：</w:t>
      </w:r>
    </w:p>
    <w:p w14:paraId="766B173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残疾人福利性单位声明函（价格扣除适用，若有）</w:t>
      </w:r>
    </w:p>
    <w:p w14:paraId="65C1F16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1AD0C0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7EF954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）由本投标人承建的（填写“所投采购包、品目号”）工程</w:t>
      </w:r>
    </w:p>
    <w:p w14:paraId="7A3FC44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）由本投标人承接的（填写“所投采购包、品目号”）服务；</w:t>
      </w:r>
    </w:p>
    <w:p w14:paraId="4FFB903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本投标人对上述声明的真实性负责。如有虚假，将依法承担相应责任。</w:t>
      </w:r>
    </w:p>
    <w:p w14:paraId="092E9AA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备注：</w:t>
      </w:r>
    </w:p>
    <w:p w14:paraId="7E4173B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1、请投标人按照实际情况编制填写本声明函，并在相应的（）中打“√”。</w:t>
      </w:r>
    </w:p>
    <w:p w14:paraId="52F6C54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2、若《残疾人福利性单位声明函》内容不真实，视为提供虚假材料。</w:t>
      </w:r>
    </w:p>
    <w:p w14:paraId="5D98C8F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029F99D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0DC9450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8305C1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附：</w:t>
      </w:r>
    </w:p>
    <w:p w14:paraId="0886BF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监狱企业证明材料</w:t>
      </w:r>
    </w:p>
    <w:p w14:paraId="29179B2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投标人为监狱企业，提供本单位制造的货物（承接的服务），并在电子投标文件中提供省级以上监狱管理局、戒毒管理局（含新疆生产建设兵团）出具的属于监狱企业的证明文件。</w:t>
      </w:r>
    </w:p>
    <w:p w14:paraId="19C08A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 </w:t>
      </w:r>
    </w:p>
    <w:p w14:paraId="4FE593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4"/>
          <w:szCs w:val="24"/>
        </w:rPr>
      </w:pPr>
      <w:r>
        <w:rPr>
          <w:b/>
          <w:bCs/>
          <w:sz w:val="24"/>
          <w:szCs w:val="24"/>
        </w:rPr>
        <w:t>三-3招标文件规定的其他价格扣除证明材料（若有）</w:t>
      </w:r>
    </w:p>
    <w:p w14:paraId="1414A0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sz w:val="24"/>
          <w:szCs w:val="24"/>
        </w:rPr>
      </w:pPr>
      <w:r>
        <w:rPr>
          <w:sz w:val="24"/>
          <w:szCs w:val="24"/>
        </w:rPr>
        <w:t>编制说明</w:t>
      </w:r>
    </w:p>
    <w:p w14:paraId="0973EF1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10F3BED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0083E52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封面格式(技术商务部分)</w:t>
      </w:r>
    </w:p>
    <w:p w14:paraId="18D3C4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福建省政府采购投标文件</w:t>
      </w:r>
    </w:p>
    <w:p w14:paraId="38D413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sz w:val="78"/>
          <w:szCs w:val="78"/>
        </w:rPr>
      </w:pPr>
      <w:r>
        <w:rPr>
          <w:b/>
          <w:bCs/>
          <w:sz w:val="78"/>
          <w:szCs w:val="78"/>
        </w:rPr>
        <w:t>（技术商务部分）</w:t>
      </w:r>
    </w:p>
    <w:p w14:paraId="77368016">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p>
    <w:p w14:paraId="741DFB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39"/>
          <w:szCs w:val="39"/>
        </w:rPr>
      </w:pPr>
      <w:r>
        <w:rPr>
          <w:b/>
          <w:bCs/>
          <w:sz w:val="39"/>
          <w:szCs w:val="39"/>
        </w:rPr>
        <w:t>（填写正本或副本）</w:t>
      </w:r>
    </w:p>
    <w:p w14:paraId="691C154D">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p>
    <w:p w14:paraId="6980D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（项目名称：（由投标人填写）</w:t>
      </w:r>
    </w:p>
    <w:p w14:paraId="1CBE7E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（备案编号：（由投标人填写）</w:t>
      </w:r>
    </w:p>
    <w:p w14:paraId="4B6EDA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（项目编号：（由投标人填写）</w:t>
      </w:r>
    </w:p>
    <w:p w14:paraId="00A629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（所投采购包：（由投标人填写）</w:t>
      </w:r>
    </w:p>
    <w:p w14:paraId="34AA6978">
      <w:pPr>
        <w:keepNext w:val="0"/>
        <w:keepLines w:val="0"/>
        <w:widowControl/>
        <w:suppressLineNumbers w:val="0"/>
        <w:spacing w:after="240" w:afterAutospacing="0"/>
        <w:jc w:val="left"/>
      </w:pPr>
    </w:p>
    <w:p w14:paraId="6DD0FD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投标人：（填写“全称”）</w:t>
      </w:r>
    </w:p>
    <w:p w14:paraId="5ECD9C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center"/>
        <w:rPr>
          <w:b/>
          <w:bCs/>
          <w:sz w:val="27"/>
          <w:szCs w:val="27"/>
        </w:rPr>
      </w:pPr>
      <w:r>
        <w:rPr>
          <w:b/>
          <w:bCs/>
          <w:sz w:val="27"/>
          <w:szCs w:val="27"/>
        </w:rPr>
        <w:t>（由投标人填写）年（由投标人填写）月</w:t>
      </w:r>
    </w:p>
    <w:p w14:paraId="2E1B57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7396882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索引</w:t>
      </w:r>
    </w:p>
    <w:p w14:paraId="2A7F390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一、标的说明一览表</w:t>
      </w:r>
    </w:p>
    <w:p w14:paraId="0E062EF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二、技术和服务要求响应表</w:t>
      </w:r>
    </w:p>
    <w:p w14:paraId="3A00F66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三、商务条件响应表</w:t>
      </w:r>
    </w:p>
    <w:p w14:paraId="5DE8A25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四、投标人提交的其他资料（若有）</w:t>
      </w:r>
    </w:p>
    <w:p w14:paraId="6200CF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4E1E300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技术商务部分中不得出现报价部分的全部或部分的投标报价信息（或组成资料），否则符合性审查不合格。</w:t>
      </w:r>
    </w:p>
    <w:p w14:paraId="27A829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7EA2F1D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一、标的说明一览表</w:t>
      </w:r>
    </w:p>
    <w:p w14:paraId="41665EA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项目编号：</w:t>
      </w:r>
      <w:r>
        <w:rPr>
          <w:sz w:val="24"/>
          <w:szCs w:val="24"/>
          <w:u w:val="single"/>
        </w:rPr>
        <w:t>　　　　　　　　</w:t>
      </w:r>
    </w:p>
    <w:tbl>
      <w:tblPr>
        <w:tblStyle w:val="10"/>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314"/>
        <w:gridCol w:w="1314"/>
        <w:gridCol w:w="1643"/>
        <w:gridCol w:w="984"/>
        <w:gridCol w:w="984"/>
        <w:gridCol w:w="1315"/>
        <w:gridCol w:w="985"/>
      </w:tblGrid>
      <w:tr w14:paraId="069D6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6DCECD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采购包</w:t>
            </w: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BB80E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品目号</w:t>
            </w: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038A18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投标标的</w:t>
            </w: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E30581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数量</w:t>
            </w: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8324F3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规格</w:t>
            </w: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83450E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来源地</w:t>
            </w: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2C99D5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备注</w:t>
            </w:r>
          </w:p>
        </w:tc>
      </w:tr>
      <w:tr w14:paraId="613D5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769" w:type="pct"/>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0F7D99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334EA0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*-1</w:t>
            </w: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EE2764F">
            <w:pPr>
              <w:jc w:val="center"/>
              <w:rPr>
                <w:rFonts w:hint="eastAsia" w:ascii="宋体"/>
                <w:sz w:val="24"/>
                <w:szCs w:val="24"/>
              </w:rPr>
            </w:pP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840F62C">
            <w:pPr>
              <w:jc w:val="center"/>
              <w:rPr>
                <w:rFonts w:hint="eastAsia" w:ascii="宋体"/>
                <w:sz w:val="24"/>
                <w:szCs w:val="24"/>
              </w:rPr>
            </w:pP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CFED9AB">
            <w:pPr>
              <w:jc w:val="center"/>
              <w:rPr>
                <w:rFonts w:hint="eastAsia" w:ascii="宋体"/>
                <w:sz w:val="24"/>
                <w:szCs w:val="24"/>
              </w:rPr>
            </w:pP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9D4DA92">
            <w:pPr>
              <w:jc w:val="center"/>
              <w:rPr>
                <w:rFonts w:hint="eastAsia" w:ascii="宋体"/>
                <w:sz w:val="24"/>
                <w:szCs w:val="24"/>
              </w:rPr>
            </w:pPr>
          </w:p>
        </w:tc>
        <w:tc>
          <w:tcPr>
            <w:tcW w:w="576" w:type="pct"/>
            <w:shd w:val="clear" w:color="auto" w:fill="auto"/>
            <w:tcMar>
              <w:top w:w="0" w:type="dxa"/>
            </w:tcMar>
            <w:vAlign w:val="center"/>
          </w:tcPr>
          <w:p w14:paraId="051AF96D">
            <w:pPr>
              <w:rPr>
                <w:rFonts w:hint="eastAsia" w:ascii="宋体"/>
                <w:sz w:val="24"/>
                <w:szCs w:val="24"/>
              </w:rPr>
            </w:pPr>
          </w:p>
        </w:tc>
      </w:tr>
      <w:tr w14:paraId="7DF08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769" w:type="pct"/>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BDC16B4">
            <w:pPr>
              <w:jc w:val="center"/>
              <w:rPr>
                <w:rFonts w:hint="eastAsia" w:ascii="宋体"/>
                <w:sz w:val="24"/>
                <w:szCs w:val="24"/>
              </w:rPr>
            </w:pP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FC39F8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2556E5B">
            <w:pPr>
              <w:jc w:val="center"/>
              <w:rPr>
                <w:rFonts w:hint="eastAsia" w:ascii="宋体"/>
                <w:sz w:val="24"/>
                <w:szCs w:val="24"/>
              </w:rPr>
            </w:pP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77B1436">
            <w:pPr>
              <w:jc w:val="center"/>
              <w:rPr>
                <w:rFonts w:hint="eastAsia" w:ascii="宋体"/>
                <w:sz w:val="24"/>
                <w:szCs w:val="24"/>
              </w:rPr>
            </w:pP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81FB406">
            <w:pPr>
              <w:jc w:val="center"/>
              <w:rPr>
                <w:rFonts w:hint="eastAsia" w:ascii="宋体"/>
                <w:sz w:val="24"/>
                <w:szCs w:val="24"/>
              </w:rPr>
            </w:pP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28CDE73">
            <w:pPr>
              <w:jc w:val="center"/>
              <w:rPr>
                <w:rFonts w:hint="eastAsia" w:ascii="宋体"/>
                <w:sz w:val="24"/>
                <w:szCs w:val="24"/>
              </w:rPr>
            </w:pPr>
          </w:p>
        </w:tc>
        <w:tc>
          <w:tcPr>
            <w:tcW w:w="576" w:type="pct"/>
            <w:shd w:val="clear" w:color="auto" w:fill="auto"/>
            <w:tcMar>
              <w:top w:w="0" w:type="dxa"/>
            </w:tcMar>
            <w:vAlign w:val="center"/>
          </w:tcPr>
          <w:p w14:paraId="6E777F18">
            <w:pPr>
              <w:rPr>
                <w:rFonts w:hint="eastAsia" w:ascii="宋体"/>
                <w:sz w:val="24"/>
                <w:szCs w:val="24"/>
              </w:rPr>
            </w:pPr>
          </w:p>
        </w:tc>
      </w:tr>
      <w:tr w14:paraId="330F2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019D0E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C51058A">
            <w:pPr>
              <w:jc w:val="center"/>
              <w:rPr>
                <w:rFonts w:hint="eastAsia" w:ascii="宋体"/>
                <w:sz w:val="24"/>
                <w:szCs w:val="24"/>
              </w:rPr>
            </w:pP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0754DA5">
            <w:pPr>
              <w:jc w:val="center"/>
              <w:rPr>
                <w:rFonts w:hint="eastAsia" w:ascii="宋体"/>
                <w:sz w:val="24"/>
                <w:szCs w:val="24"/>
              </w:rPr>
            </w:pP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3753B04">
            <w:pPr>
              <w:jc w:val="center"/>
              <w:rPr>
                <w:rFonts w:hint="eastAsia" w:ascii="宋体"/>
                <w:sz w:val="24"/>
                <w:szCs w:val="24"/>
              </w:rPr>
            </w:pPr>
          </w:p>
        </w:tc>
        <w:tc>
          <w:tcPr>
            <w:tcW w:w="576"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E4B7B95">
            <w:pPr>
              <w:jc w:val="center"/>
              <w:rPr>
                <w:rFonts w:hint="eastAsia" w:ascii="宋体"/>
                <w:sz w:val="24"/>
                <w:szCs w:val="24"/>
              </w:rPr>
            </w:pP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5207974">
            <w:pPr>
              <w:jc w:val="center"/>
              <w:rPr>
                <w:rFonts w:hint="eastAsia" w:ascii="宋体"/>
                <w:sz w:val="24"/>
                <w:szCs w:val="24"/>
              </w:rPr>
            </w:pPr>
          </w:p>
        </w:tc>
        <w:tc>
          <w:tcPr>
            <w:tcW w:w="576" w:type="pct"/>
            <w:shd w:val="clear" w:color="auto" w:fill="auto"/>
            <w:tcMar>
              <w:top w:w="0" w:type="dxa"/>
            </w:tcMar>
            <w:vAlign w:val="center"/>
          </w:tcPr>
          <w:p w14:paraId="5D8664FB">
            <w:pPr>
              <w:rPr>
                <w:rFonts w:hint="eastAsia" w:ascii="宋体"/>
                <w:sz w:val="24"/>
                <w:szCs w:val="24"/>
              </w:rPr>
            </w:pPr>
          </w:p>
        </w:tc>
      </w:tr>
    </w:tbl>
    <w:p w14:paraId="477369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2667893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1、本表应按照下列规定填写：</w:t>
      </w:r>
    </w:p>
    <w:p w14:paraId="724C536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1.1“采购包”、“品目号”、“投标标的”及“数量”应与招标文件《采购标的一览表》中的有关内容（“采购包”、“品目号”、“采购标的”及“数量”）保持一致。</w:t>
      </w:r>
    </w:p>
    <w:p w14:paraId="76BE229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0E7EC33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547547F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2、投标人需要说明的内容若需特殊表达，应先在本表中进行相应说明，再另页应答，但应做好标注说明，方便评委查阅评审。未标注说明可能导致的不利的评审后果由投标人自行承担。</w:t>
      </w:r>
    </w:p>
    <w:p w14:paraId="6F02079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3、电子投标文件中涉及“投标标的”、“数量”、“规格”、“来源地”的内容若不一致，以投标客户端的投标（响应）报价明细表为准。</w:t>
      </w:r>
    </w:p>
    <w:p w14:paraId="6222ED3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6AACE2F6">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68E7172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5EC9135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二、技术和服务要求响应表</w:t>
      </w:r>
    </w:p>
    <w:p w14:paraId="67434BA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项目编号：</w:t>
      </w:r>
      <w:r>
        <w:rPr>
          <w:sz w:val="24"/>
          <w:szCs w:val="24"/>
          <w:u w:val="single"/>
        </w:rPr>
        <w:t>　　　　　　　　</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78"/>
        <w:gridCol w:w="1178"/>
        <w:gridCol w:w="2357"/>
        <w:gridCol w:w="1473"/>
        <w:gridCol w:w="2357"/>
      </w:tblGrid>
      <w:tr w14:paraId="5914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c>
          <w:tcPr>
            <w:tcW w:w="68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96F89B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采购包</w:t>
            </w:r>
          </w:p>
        </w:tc>
        <w:tc>
          <w:tcPr>
            <w:tcW w:w="68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49D74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品目号</w:t>
            </w: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FFD01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技术和服务要求</w:t>
            </w:r>
          </w:p>
        </w:tc>
        <w:tc>
          <w:tcPr>
            <w:tcW w:w="862"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2021EC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投标响应</w:t>
            </w: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3B07B378">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是否偏离及说明</w:t>
            </w:r>
          </w:p>
        </w:tc>
      </w:tr>
      <w:tr w14:paraId="4C03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89" w:type="pct"/>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67289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68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E2B8C5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*-1</w:t>
            </w: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DBF7FAE">
            <w:pPr>
              <w:jc w:val="center"/>
              <w:rPr>
                <w:rFonts w:hint="eastAsia" w:ascii="宋体"/>
                <w:sz w:val="24"/>
                <w:szCs w:val="24"/>
              </w:rPr>
            </w:pPr>
          </w:p>
        </w:tc>
        <w:tc>
          <w:tcPr>
            <w:tcW w:w="862"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65C51FF">
            <w:pPr>
              <w:jc w:val="center"/>
              <w:rPr>
                <w:rFonts w:hint="eastAsia" w:ascii="宋体"/>
                <w:sz w:val="24"/>
                <w:szCs w:val="24"/>
              </w:rPr>
            </w:pP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F5E550C">
            <w:pPr>
              <w:jc w:val="center"/>
              <w:rPr>
                <w:rFonts w:hint="eastAsia" w:ascii="宋体"/>
                <w:sz w:val="24"/>
                <w:szCs w:val="24"/>
              </w:rPr>
            </w:pPr>
          </w:p>
        </w:tc>
      </w:tr>
      <w:tr w14:paraId="3E4A6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89" w:type="pct"/>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95D048F">
            <w:pPr>
              <w:jc w:val="center"/>
              <w:rPr>
                <w:rFonts w:hint="eastAsia" w:ascii="宋体"/>
                <w:sz w:val="24"/>
                <w:szCs w:val="24"/>
              </w:rPr>
            </w:pPr>
          </w:p>
        </w:tc>
        <w:tc>
          <w:tcPr>
            <w:tcW w:w="68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353966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561FBE8">
            <w:pPr>
              <w:jc w:val="center"/>
              <w:rPr>
                <w:rFonts w:hint="eastAsia" w:ascii="宋体"/>
                <w:sz w:val="24"/>
                <w:szCs w:val="24"/>
              </w:rPr>
            </w:pPr>
          </w:p>
        </w:tc>
        <w:tc>
          <w:tcPr>
            <w:tcW w:w="862"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7CFC4D7">
            <w:pPr>
              <w:jc w:val="center"/>
              <w:rPr>
                <w:rFonts w:hint="eastAsia" w:ascii="宋体"/>
                <w:sz w:val="24"/>
                <w:szCs w:val="24"/>
              </w:rPr>
            </w:pP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5C801C4">
            <w:pPr>
              <w:jc w:val="center"/>
              <w:rPr>
                <w:rFonts w:hint="eastAsia" w:ascii="宋体"/>
                <w:sz w:val="24"/>
                <w:szCs w:val="24"/>
              </w:rPr>
            </w:pPr>
          </w:p>
        </w:tc>
      </w:tr>
      <w:tr w14:paraId="317D3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8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FEBEEF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68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D8C01A2">
            <w:pPr>
              <w:jc w:val="center"/>
              <w:rPr>
                <w:rFonts w:hint="eastAsia" w:ascii="宋体"/>
                <w:sz w:val="24"/>
                <w:szCs w:val="24"/>
              </w:rPr>
            </w:pP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B4FD232">
            <w:pPr>
              <w:jc w:val="center"/>
              <w:rPr>
                <w:rFonts w:hint="eastAsia" w:ascii="宋体"/>
                <w:sz w:val="24"/>
                <w:szCs w:val="24"/>
              </w:rPr>
            </w:pPr>
          </w:p>
        </w:tc>
        <w:tc>
          <w:tcPr>
            <w:tcW w:w="862"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0EF16FA">
            <w:pPr>
              <w:jc w:val="center"/>
              <w:rPr>
                <w:rFonts w:hint="eastAsia" w:ascii="宋体"/>
                <w:sz w:val="24"/>
                <w:szCs w:val="24"/>
              </w:rPr>
            </w:pPr>
          </w:p>
        </w:tc>
        <w:tc>
          <w:tcPr>
            <w:tcW w:w="137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3BFC110">
            <w:pPr>
              <w:jc w:val="center"/>
              <w:rPr>
                <w:rFonts w:hint="eastAsia" w:ascii="宋体"/>
                <w:sz w:val="24"/>
                <w:szCs w:val="24"/>
              </w:rPr>
            </w:pPr>
          </w:p>
        </w:tc>
      </w:tr>
    </w:tbl>
    <w:p w14:paraId="4C7FF61D">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122CC1D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1、本表应按照下列规定填写：</w:t>
      </w:r>
    </w:p>
    <w:p w14:paraId="71F3217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1.1“技术和服务要求”项下填写的内容应与招标文件第五章“技术和服务要求”的内容保持一致。</w:t>
      </w:r>
    </w:p>
    <w:p w14:paraId="768454E3">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440A603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1.3“是否偏离及说明”项下应按下列规定填写：优于的，填写“正偏离”；符合的，填写“无偏离”；低于的，填写“负偏离”。</w:t>
      </w:r>
    </w:p>
    <w:p w14:paraId="55631D9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2、投标人需要说明的内容若需特殊表达，应先在本表中进行相应说明，再另页应答，但应做好标注说明，方便评委查阅评审。未标注说明可能导致的不利的评审后果由投标人自行承担。</w:t>
      </w:r>
    </w:p>
    <w:p w14:paraId="6823A42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53C347A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2B5D593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1010258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三、商务条件响应表</w:t>
      </w:r>
    </w:p>
    <w:p w14:paraId="6AD1F2A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项目编号：</w:t>
      </w:r>
      <w:r>
        <w:rPr>
          <w:sz w:val="24"/>
          <w:szCs w:val="24"/>
          <w:u w:val="single"/>
        </w:rPr>
        <w:t>　　　　　　　　</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314"/>
        <w:gridCol w:w="1314"/>
        <w:gridCol w:w="1643"/>
        <w:gridCol w:w="1643"/>
        <w:gridCol w:w="2629"/>
      </w:tblGrid>
      <w:tr w14:paraId="7A6AF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175600F">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采购包</w:t>
            </w: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25ADACB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品目号</w:t>
            </w: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41C981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商务条件</w:t>
            </w: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148715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投标响应</w:t>
            </w:r>
          </w:p>
        </w:tc>
        <w:tc>
          <w:tcPr>
            <w:tcW w:w="153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FF3D87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是否偏离及说明</w:t>
            </w:r>
          </w:p>
        </w:tc>
      </w:tr>
      <w:tr w14:paraId="46C10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69" w:type="pct"/>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47BB2BC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894BC81">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*-1</w:t>
            </w: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C4F439B">
            <w:pPr>
              <w:jc w:val="center"/>
              <w:rPr>
                <w:rFonts w:hint="eastAsia" w:ascii="宋体"/>
                <w:sz w:val="24"/>
                <w:szCs w:val="24"/>
              </w:rPr>
            </w:pP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BD55186">
            <w:pPr>
              <w:jc w:val="center"/>
              <w:rPr>
                <w:rFonts w:hint="eastAsia" w:ascii="宋体"/>
                <w:sz w:val="24"/>
                <w:szCs w:val="24"/>
              </w:rPr>
            </w:pPr>
          </w:p>
        </w:tc>
        <w:tc>
          <w:tcPr>
            <w:tcW w:w="153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B20DC69">
            <w:pPr>
              <w:jc w:val="center"/>
              <w:rPr>
                <w:rFonts w:hint="eastAsia" w:ascii="宋体"/>
                <w:sz w:val="24"/>
                <w:szCs w:val="24"/>
              </w:rPr>
            </w:pPr>
          </w:p>
        </w:tc>
      </w:tr>
      <w:tr w14:paraId="5E95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69" w:type="pct"/>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30C6AF9">
            <w:pPr>
              <w:jc w:val="center"/>
              <w:rPr>
                <w:rFonts w:hint="eastAsia" w:ascii="宋体"/>
                <w:sz w:val="24"/>
                <w:szCs w:val="24"/>
              </w:rPr>
            </w:pP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9FED969">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70FFF89">
            <w:pPr>
              <w:jc w:val="center"/>
              <w:rPr>
                <w:rFonts w:hint="eastAsia" w:ascii="宋体"/>
                <w:sz w:val="24"/>
                <w:szCs w:val="24"/>
              </w:rPr>
            </w:pP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7EDF2DFE">
            <w:pPr>
              <w:jc w:val="center"/>
              <w:rPr>
                <w:rFonts w:hint="eastAsia" w:ascii="宋体"/>
                <w:sz w:val="24"/>
                <w:szCs w:val="24"/>
              </w:rPr>
            </w:pPr>
          </w:p>
        </w:tc>
        <w:tc>
          <w:tcPr>
            <w:tcW w:w="153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347C1700">
            <w:pPr>
              <w:jc w:val="center"/>
              <w:rPr>
                <w:rFonts w:hint="eastAsia" w:ascii="宋体"/>
                <w:sz w:val="24"/>
                <w:szCs w:val="24"/>
              </w:rPr>
            </w:pPr>
          </w:p>
        </w:tc>
      </w:tr>
      <w:tr w14:paraId="272AB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3A3AF7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0"/>
              <w:jc w:val="center"/>
              <w:rPr>
                <w:sz w:val="24"/>
                <w:szCs w:val="24"/>
              </w:rPr>
            </w:pPr>
            <w:r>
              <w:rPr>
                <w:sz w:val="24"/>
                <w:szCs w:val="24"/>
              </w:rPr>
              <w:t>…</w:t>
            </w:r>
          </w:p>
        </w:tc>
        <w:tc>
          <w:tcPr>
            <w:tcW w:w="769"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6B2F1325">
            <w:pPr>
              <w:jc w:val="center"/>
              <w:rPr>
                <w:rFonts w:hint="eastAsia" w:ascii="宋体"/>
                <w:sz w:val="24"/>
                <w:szCs w:val="24"/>
              </w:rPr>
            </w:pP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0E0B90E3">
            <w:pPr>
              <w:jc w:val="center"/>
              <w:rPr>
                <w:rFonts w:hint="eastAsia" w:ascii="宋体"/>
                <w:sz w:val="24"/>
                <w:szCs w:val="24"/>
              </w:rPr>
            </w:pPr>
          </w:p>
        </w:tc>
        <w:tc>
          <w:tcPr>
            <w:tcW w:w="961"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56F24F08">
            <w:pPr>
              <w:jc w:val="center"/>
              <w:rPr>
                <w:rFonts w:hint="eastAsia" w:ascii="宋体"/>
                <w:sz w:val="24"/>
                <w:szCs w:val="24"/>
              </w:rPr>
            </w:pPr>
          </w:p>
        </w:tc>
        <w:tc>
          <w:tcPr>
            <w:tcW w:w="1538" w:type="pct"/>
            <w:tcBorders>
              <w:top w:val="single" w:color="000000" w:sz="6" w:space="0"/>
              <w:left w:val="single" w:color="000000" w:sz="6" w:space="0"/>
              <w:bottom w:val="single" w:color="000000" w:sz="6" w:space="0"/>
              <w:right w:val="single" w:color="000000" w:sz="6" w:space="0"/>
            </w:tcBorders>
            <w:shd w:val="clear" w:color="auto" w:fill="auto"/>
            <w:tcMar>
              <w:top w:w="0" w:type="dxa"/>
              <w:left w:w="120" w:type="dxa"/>
              <w:right w:w="120" w:type="dxa"/>
            </w:tcMar>
            <w:vAlign w:val="center"/>
          </w:tcPr>
          <w:p w14:paraId="1D6EFCD0">
            <w:pPr>
              <w:jc w:val="center"/>
              <w:rPr>
                <w:rFonts w:hint="eastAsia" w:ascii="宋体"/>
                <w:sz w:val="24"/>
                <w:szCs w:val="24"/>
              </w:rPr>
            </w:pPr>
          </w:p>
        </w:tc>
      </w:tr>
    </w:tbl>
    <w:p w14:paraId="4BB68017">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※注意：</w:t>
      </w:r>
    </w:p>
    <w:p w14:paraId="03E84F1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1、本表应按照下列规定填写：</w:t>
      </w:r>
    </w:p>
    <w:p w14:paraId="776FD3C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1.1“商务条件”项下填写的内容应与招标文件第五章“商务条件”的内容保持一致。</w:t>
      </w:r>
    </w:p>
    <w:p w14:paraId="41485F94">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1.2“投标响应”项下应填写具体的响应内容并与“商务条件”项下填写的内容逐项对应；对“商务条件”项下涉及“≥或＞”、“≤或＜”及某个区间值范围内的内容，应填写具体的数值。</w:t>
      </w:r>
    </w:p>
    <w:p w14:paraId="06F62E1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1.3“是否偏离及说明”项下应按下列规定填写：优于的，填写“正偏离”；符合的，填写“无偏离”；低于的，填写“负偏离”。</w:t>
      </w:r>
    </w:p>
    <w:p w14:paraId="761F6E3E">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2、投标人需要说明的内容若需特殊表达，应先在本表中进行相应说明，再另页应答，但应做好标注说明，方便评委查阅评审。未标注说明可能导致的不利的评审后果由投标人自行承担。</w:t>
      </w:r>
    </w:p>
    <w:p w14:paraId="50D28780">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投标人：</w:t>
      </w:r>
      <w:r>
        <w:rPr>
          <w:sz w:val="24"/>
          <w:szCs w:val="24"/>
          <w:u w:val="single"/>
        </w:rPr>
        <w:t>（全称并加盖单位公章）</w:t>
      </w:r>
    </w:p>
    <w:p w14:paraId="465650DB">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right"/>
        <w:rPr>
          <w:sz w:val="24"/>
          <w:szCs w:val="24"/>
        </w:rPr>
      </w:pPr>
      <w:r>
        <w:rPr>
          <w:sz w:val="24"/>
          <w:szCs w:val="24"/>
        </w:rPr>
        <w:t>日期：</w:t>
      </w:r>
      <w:r>
        <w:rPr>
          <w:sz w:val="24"/>
          <w:szCs w:val="24"/>
          <w:u w:val="single"/>
        </w:rPr>
        <w:t>　　年　　月　　日</w:t>
      </w:r>
    </w:p>
    <w:p w14:paraId="1CA0EE1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rFonts w:hint="eastAsia" w:ascii="微软雅黑" w:hAnsi="微软雅黑" w:eastAsia="微软雅黑" w:cs="微软雅黑"/>
          <w:i w:val="0"/>
          <w:iCs w:val="0"/>
          <w:caps w:val="0"/>
          <w:color w:val="333333"/>
          <w:spacing w:val="0"/>
          <w:sz w:val="24"/>
          <w:szCs w:val="24"/>
          <w:shd w:val="clear" w:fill="FFFFFF"/>
        </w:rPr>
        <w:t> </w:t>
      </w:r>
    </w:p>
    <w:p w14:paraId="160BAA5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rFonts w:hint="eastAsia" w:ascii="微软雅黑" w:hAnsi="微软雅黑" w:eastAsia="微软雅黑" w:cs="微软雅黑"/>
          <w:b/>
          <w:bCs/>
          <w:i w:val="0"/>
          <w:iCs w:val="0"/>
          <w:caps w:val="0"/>
          <w:color w:val="333333"/>
          <w:spacing w:val="0"/>
          <w:sz w:val="27"/>
          <w:szCs w:val="27"/>
        </w:rPr>
      </w:pPr>
      <w:r>
        <w:rPr>
          <w:rFonts w:hint="eastAsia" w:ascii="微软雅黑" w:hAnsi="微软雅黑" w:eastAsia="微软雅黑" w:cs="微软雅黑"/>
          <w:b/>
          <w:bCs/>
          <w:i w:val="0"/>
          <w:iCs w:val="0"/>
          <w:caps w:val="0"/>
          <w:color w:val="333333"/>
          <w:spacing w:val="0"/>
          <w:sz w:val="27"/>
          <w:szCs w:val="27"/>
          <w:shd w:val="clear" w:fill="FFFFFF"/>
        </w:rPr>
        <w:t>四、投标人提交的其他资料（若有）</w:t>
      </w:r>
    </w:p>
    <w:p w14:paraId="378D4B02">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jc w:val="center"/>
        <w:rPr>
          <w:sz w:val="24"/>
          <w:szCs w:val="24"/>
        </w:rPr>
      </w:pPr>
      <w:r>
        <w:rPr>
          <w:sz w:val="24"/>
          <w:szCs w:val="24"/>
        </w:rPr>
        <w:t>编制说明</w:t>
      </w:r>
    </w:p>
    <w:p w14:paraId="0DADA465">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1、招标文件要求提交的除“资格及资信证明部分”、“报价部分”外的其他证明材料或资料加盖投标人的单位公章后应在此项下提交。</w:t>
      </w:r>
    </w:p>
    <w:p w14:paraId="2A7D34FC">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2、招标文件要求投标人提供方案（包括但不限于：组织、实施、技术、服务方案等）的，投标人应在此项下提交。</w:t>
      </w:r>
    </w:p>
    <w:p w14:paraId="319F54DA">
      <w:pPr>
        <w:pStyle w:val="9"/>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20"/>
        <w:rPr>
          <w:sz w:val="24"/>
          <w:szCs w:val="24"/>
        </w:rPr>
      </w:pPr>
      <w:r>
        <w:rPr>
          <w:sz w:val="24"/>
          <w:szCs w:val="24"/>
        </w:rPr>
        <w:t>3、除招标文件另有规定外，投标人认为需要提交的其他证明材料或资料加盖投标人的单位公章后应在此项下提交。</w:t>
      </w:r>
    </w:p>
    <w:p w14:paraId="15EB5BE5"/>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0B2B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C16EA">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1C16EA">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D4C87C"/>
    <w:multiLevelType w:val="multilevel"/>
    <w:tmpl w:val="69D4C87C"/>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17"/>
        </w:tabs>
        <w:ind w:left="2880" w:hanging="360"/>
      </w:pPr>
      <w:rPr>
        <w:sz w:val="24"/>
        <w:szCs w:val="24"/>
      </w:rPr>
    </w:lvl>
    <w:lvl w:ilvl="4" w:tentative="0">
      <w:start w:val="1"/>
      <w:numFmt w:val="none"/>
      <w:lvlText w:val="%5."/>
      <w:lvlJc w:val="left"/>
      <w:pPr>
        <w:tabs>
          <w:tab w:val="left" w:pos="3238"/>
        </w:tabs>
        <w:ind w:left="3600" w:hanging="360"/>
      </w:pPr>
      <w:rPr>
        <w:sz w:val="24"/>
        <w:szCs w:val="24"/>
      </w:rPr>
    </w:lvl>
    <w:lvl w:ilvl="5" w:tentative="0">
      <w:start w:val="1"/>
      <w:numFmt w:val="none"/>
      <w:lvlText w:val="%6."/>
      <w:lvlJc w:val="left"/>
      <w:pPr>
        <w:tabs>
          <w:tab w:val="left" w:pos="3958"/>
        </w:tabs>
        <w:ind w:left="4320" w:hanging="360"/>
      </w:pPr>
      <w:rPr>
        <w:sz w:val="24"/>
        <w:szCs w:val="24"/>
      </w:rPr>
    </w:lvl>
    <w:lvl w:ilvl="6" w:tentative="0">
      <w:start w:val="1"/>
      <w:numFmt w:val="none"/>
      <w:lvlText w:val="%7."/>
      <w:lvlJc w:val="left"/>
      <w:pPr>
        <w:tabs>
          <w:tab w:val="left" w:pos="4678"/>
        </w:tabs>
        <w:ind w:left="5040" w:hanging="360"/>
      </w:pPr>
      <w:rPr>
        <w:sz w:val="24"/>
        <w:szCs w:val="24"/>
      </w:rPr>
    </w:lvl>
    <w:lvl w:ilvl="7" w:tentative="0">
      <w:start w:val="1"/>
      <w:numFmt w:val="none"/>
      <w:lvlText w:val="%8."/>
      <w:lvlJc w:val="left"/>
      <w:pPr>
        <w:tabs>
          <w:tab w:val="left" w:pos="5398"/>
        </w:tabs>
        <w:ind w:left="5760" w:hanging="360"/>
      </w:pPr>
      <w:rPr>
        <w:sz w:val="24"/>
        <w:szCs w:val="24"/>
      </w:rPr>
    </w:lvl>
    <w:lvl w:ilvl="8" w:tentative="0">
      <w:start w:val="1"/>
      <w:numFmt w:val="none"/>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372AC"/>
    <w:rsid w:val="203F1568"/>
    <w:rsid w:val="479D78DC"/>
    <w:rsid w:val="5C140CBE"/>
    <w:rsid w:val="60DB6AD8"/>
    <w:rsid w:val="6C954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153</Pages>
  <Words>2386</Words>
  <Characters>2689</Characters>
  <Lines>0</Lines>
  <Paragraphs>0</Paragraphs>
  <TotalTime>2</TotalTime>
  <ScaleCrop>false</ScaleCrop>
  <LinksUpToDate>false</LinksUpToDate>
  <CharactersWithSpaces>2702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2025-10-28T10:35:00Z</dcterms:created>
  <dc:creator>Administrator</dc:creator>
  <cp:lastModifiedBy>乔伊·周</cp:lastModifiedBy>
  <dcterms:modified xsi:type="dcterms:W3CDTF">2025-10-29T03:07:50Z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eyJoZGlkIjoiMjZlNWE4MDNlYTg5N2MzNTQ4Y2JhMTkwNjM4ODNhMWEiLCJ1c2VySWQiOiIyODM4Mjg2MjEifQ==</vt:lpwstr>
  </property>
  <property fmtid="{D5CDD505-2E9C-101B-9397-08002B2CF9AE}" pid="4" name="ICV">
    <vt:lpwstr>B8EF7026F73A472C996A041FC1B55DC4_12</vt:lpwstr>
  </property>
</Properties>
</file>